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989BD" w14:textId="7B1E19BC" w:rsidR="002022D1" w:rsidRPr="00E40DE7" w:rsidRDefault="002022D1" w:rsidP="00532482">
      <w:pPr>
        <w:jc w:val="center"/>
        <w:rPr>
          <w:rFonts w:ascii="Arial" w:eastAsia="Calibri" w:hAnsi="Arial" w:cs="Arial"/>
          <w:b/>
          <w:sz w:val="24"/>
          <w:szCs w:val="24"/>
          <w:lang w:val="mn-MN"/>
        </w:rPr>
      </w:pPr>
      <w:r w:rsidRPr="00E40DE7">
        <w:rPr>
          <w:rFonts w:ascii="Arial" w:eastAsia="Calibri" w:hAnsi="Arial" w:cs="Arial"/>
          <w:b/>
          <w:sz w:val="24"/>
          <w:szCs w:val="24"/>
          <w:lang w:val="mn-MN"/>
        </w:rPr>
        <w:t>МОНГОЛ УЛСЫН СТАНДАРТ</w:t>
      </w:r>
    </w:p>
    <w:p w14:paraId="26961458" w14:textId="77777777" w:rsidR="002022D1" w:rsidRPr="00E40DE7" w:rsidRDefault="002022D1" w:rsidP="002022D1">
      <w:pPr>
        <w:spacing w:after="120" w:line="240" w:lineRule="auto"/>
        <w:rPr>
          <w:rFonts w:ascii="Arial" w:eastAsia="Calibri" w:hAnsi="Arial" w:cs="Arial"/>
          <w:b/>
          <w:sz w:val="24"/>
          <w:szCs w:val="24"/>
        </w:rPr>
      </w:pPr>
    </w:p>
    <w:p w14:paraId="66973109" w14:textId="77777777" w:rsidR="002022D1" w:rsidRPr="00E40DE7" w:rsidRDefault="002022D1" w:rsidP="002022D1">
      <w:pPr>
        <w:spacing w:after="240" w:line="240" w:lineRule="auto"/>
        <w:rPr>
          <w:rFonts w:ascii="Arial" w:eastAsia="Calibri" w:hAnsi="Arial" w:cs="Arial"/>
          <w:b/>
          <w:sz w:val="24"/>
          <w:szCs w:val="24"/>
          <w:lang w:val="mn-MN"/>
        </w:rPr>
      </w:pPr>
      <w:r w:rsidRPr="00E40DE7">
        <w:rPr>
          <w:rFonts w:ascii="Arial" w:eastAsia="Calibri" w:hAnsi="Arial" w:cs="Arial"/>
          <w:b/>
          <w:sz w:val="24"/>
          <w:szCs w:val="24"/>
          <w:lang w:val="mn-MN"/>
        </w:rPr>
        <w:t xml:space="preserve">Ангилалтын код </w:t>
      </w:r>
      <w:r w:rsidR="00EF2F14">
        <w:fldChar w:fldCharType="begin"/>
      </w:r>
      <w:r w:rsidR="00EF2F14">
        <w:instrText xml:space="preserve"> HYPERLINK "http://www.iso.org/iso/home/store/catalogue_ics/catalogue_ics_browse.htm?ICS1=43&amp;ICS2=060&amp;ICS3=20&amp;" </w:instrText>
      </w:r>
      <w:r w:rsidR="00EF2F14">
        <w:fldChar w:fldCharType="separate"/>
      </w:r>
      <w:r w:rsidRPr="00E40DE7">
        <w:rPr>
          <w:rFonts w:ascii="Arial" w:eastAsia="Calibri" w:hAnsi="Arial" w:cs="Arial"/>
          <w:b/>
          <w:sz w:val="24"/>
          <w:szCs w:val="24"/>
        </w:rPr>
        <w:t>43.060.20</w:t>
      </w:r>
      <w:r w:rsidR="00EF2F14">
        <w:rPr>
          <w:rFonts w:ascii="Arial" w:eastAsia="Calibri" w:hAnsi="Arial" w:cs="Arial"/>
          <w:b/>
          <w:sz w:val="24"/>
          <w:szCs w:val="24"/>
        </w:rPr>
        <w:fldChar w:fldCharType="end"/>
      </w:r>
      <w:r w:rsidRPr="00E40DE7">
        <w:rPr>
          <w:rFonts w:ascii="Arial" w:eastAsia="Calibri" w:hAnsi="Arial" w:cs="Arial"/>
          <w:b/>
          <w:sz w:val="24"/>
          <w:szCs w:val="24"/>
          <w:lang w:val="mn-MN"/>
        </w:rPr>
        <w:t>,</w:t>
      </w:r>
      <w:r w:rsidRPr="00E40DE7">
        <w:rPr>
          <w:rFonts w:ascii="Arial" w:eastAsia="Calibri" w:hAnsi="Arial" w:cs="Arial"/>
          <w:b/>
          <w:sz w:val="24"/>
          <w:szCs w:val="24"/>
        </w:rPr>
        <w:t xml:space="preserve"> </w:t>
      </w:r>
      <w:hyperlink r:id="rId8" w:history="1">
        <w:r w:rsidRPr="00E40DE7">
          <w:rPr>
            <w:rFonts w:ascii="Arial" w:eastAsia="Calibri" w:hAnsi="Arial" w:cs="Arial"/>
            <w:b/>
            <w:sz w:val="24"/>
            <w:szCs w:val="24"/>
          </w:rPr>
          <w:t>13.040.50</w:t>
        </w:r>
      </w:hyperlink>
    </w:p>
    <w:tbl>
      <w:tblPr>
        <w:tblStyle w:val="TableGrid"/>
        <w:tblW w:w="0" w:type="auto"/>
        <w:tblLook w:val="04A0" w:firstRow="1" w:lastRow="0" w:firstColumn="1" w:lastColumn="0" w:noHBand="0" w:noVBand="1"/>
      </w:tblPr>
      <w:tblGrid>
        <w:gridCol w:w="6516"/>
        <w:gridCol w:w="2829"/>
      </w:tblGrid>
      <w:tr w:rsidR="002022D1" w14:paraId="5A461000" w14:textId="77777777" w:rsidTr="00BB04B7">
        <w:tc>
          <w:tcPr>
            <w:tcW w:w="6516" w:type="dxa"/>
          </w:tcPr>
          <w:p w14:paraId="51410188" w14:textId="63EB1BA2" w:rsidR="002022D1" w:rsidRPr="00C27484" w:rsidRDefault="00C27484" w:rsidP="00C27484">
            <w:pPr>
              <w:jc w:val="both"/>
              <w:rPr>
                <w:rFonts w:ascii="Arial" w:hAnsi="Arial" w:cs="Arial"/>
                <w:b/>
                <w:sz w:val="24"/>
                <w:szCs w:val="24"/>
              </w:rPr>
            </w:pPr>
            <w:r>
              <w:rPr>
                <w:rFonts w:ascii="Arial" w:hAnsi="Arial" w:cs="Arial"/>
                <w:b/>
                <w:bCs/>
                <w:sz w:val="24"/>
                <w:szCs w:val="24"/>
                <w:lang w:val="mn-MN"/>
              </w:rPr>
              <w:t>Автот</w:t>
            </w:r>
            <w:r w:rsidRPr="00E10BAA">
              <w:rPr>
                <w:rFonts w:ascii="Arial" w:hAnsi="Arial" w:cs="Arial"/>
                <w:b/>
                <w:bCs/>
                <w:sz w:val="24"/>
                <w:szCs w:val="24"/>
                <w:lang w:val="mn-MN"/>
              </w:rPr>
              <w:t>ээврийн хэрэгсэл</w:t>
            </w:r>
            <w:r>
              <w:rPr>
                <w:rFonts w:ascii="Arial" w:hAnsi="Arial" w:cs="Arial"/>
                <w:b/>
                <w:bCs/>
                <w:sz w:val="24"/>
                <w:szCs w:val="24"/>
              </w:rPr>
              <w:t xml:space="preserve"> </w:t>
            </w:r>
            <w:r w:rsidRPr="00E10BAA">
              <w:rPr>
                <w:rFonts w:ascii="Arial" w:hAnsi="Arial" w:cs="Arial"/>
                <w:b/>
                <w:bCs/>
                <w:sz w:val="24"/>
                <w:szCs w:val="24"/>
                <w:lang w:val="mn-MN"/>
              </w:rPr>
              <w:t>-</w:t>
            </w:r>
            <w:r>
              <w:rPr>
                <w:rFonts w:ascii="Arial" w:hAnsi="Arial" w:cs="Arial"/>
                <w:b/>
                <w:bCs/>
                <w:sz w:val="24"/>
                <w:szCs w:val="24"/>
              </w:rPr>
              <w:t xml:space="preserve"> </w:t>
            </w:r>
            <w:r w:rsidRPr="0085731D">
              <w:rPr>
                <w:rFonts w:ascii="Arial" w:hAnsi="Arial" w:cs="Arial"/>
                <w:b/>
                <w:bCs/>
                <w:iCs/>
                <w:sz w:val="24"/>
                <w:szCs w:val="24"/>
                <w:lang w:val="mn-MN"/>
              </w:rPr>
              <w:t xml:space="preserve">Өнхрүүлэгт төхөөрөмж ашиглан </w:t>
            </w:r>
            <w:r>
              <w:rPr>
                <w:rFonts w:ascii="Arial" w:hAnsi="Arial" w:cs="Arial"/>
                <w:b/>
                <w:bCs/>
                <w:iCs/>
                <w:sz w:val="24"/>
                <w:szCs w:val="24"/>
                <w:lang w:val="mn-MN"/>
              </w:rPr>
              <w:t>бүх</w:t>
            </w:r>
            <w:r w:rsidRPr="0085731D">
              <w:rPr>
                <w:rFonts w:ascii="Arial" w:hAnsi="Arial" w:cs="Arial"/>
                <w:b/>
                <w:bCs/>
                <w:iCs/>
                <w:sz w:val="24"/>
                <w:szCs w:val="24"/>
                <w:lang w:val="mn-MN"/>
              </w:rPr>
              <w:t xml:space="preserve"> жин нь 3.5 тонноос их жинтэй </w:t>
            </w:r>
            <w:r>
              <w:rPr>
                <w:rFonts w:ascii="Arial" w:hAnsi="Arial" w:cs="Arial"/>
                <w:b/>
                <w:bCs/>
                <w:iCs/>
                <w:sz w:val="24"/>
                <w:szCs w:val="24"/>
                <w:lang w:val="mn-MN"/>
              </w:rPr>
              <w:t>авто</w:t>
            </w:r>
            <w:r w:rsidRPr="0085731D">
              <w:rPr>
                <w:rFonts w:ascii="Arial" w:hAnsi="Arial" w:cs="Arial"/>
                <w:b/>
                <w:bCs/>
                <w:iCs/>
                <w:sz w:val="24"/>
                <w:szCs w:val="24"/>
                <w:lang w:val="mn-MN"/>
              </w:rPr>
              <w:t>тээврийн хэрэгслийн</w:t>
            </w:r>
            <w:r w:rsidRPr="0085731D">
              <w:rPr>
                <w:rFonts w:ascii="Arial" w:hAnsi="Arial" w:cs="Arial"/>
                <w:b/>
                <w:bCs/>
                <w:iCs/>
                <w:sz w:val="24"/>
                <w:szCs w:val="24"/>
              </w:rPr>
              <w:t xml:space="preserve"> </w:t>
            </w:r>
            <w:r w:rsidRPr="0085731D">
              <w:rPr>
                <w:rFonts w:ascii="Arial" w:hAnsi="Arial" w:cs="Arial"/>
                <w:b/>
                <w:bCs/>
                <w:iCs/>
                <w:sz w:val="24"/>
                <w:szCs w:val="24"/>
                <w:lang w:val="mn-MN"/>
              </w:rPr>
              <w:t>тоормосны системий</w:t>
            </w:r>
            <w:r>
              <w:rPr>
                <w:rFonts w:ascii="Arial" w:hAnsi="Arial" w:cs="Arial"/>
                <w:b/>
                <w:bCs/>
                <w:iCs/>
                <w:sz w:val="24"/>
                <w:szCs w:val="24"/>
                <w:lang w:val="mn-MN"/>
              </w:rPr>
              <w:t>г</w:t>
            </w:r>
            <w:r w:rsidRPr="0085731D">
              <w:rPr>
                <w:rFonts w:ascii="Arial" w:hAnsi="Arial" w:cs="Arial"/>
                <w:b/>
                <w:bCs/>
                <w:iCs/>
                <w:sz w:val="24"/>
                <w:szCs w:val="24"/>
                <w:lang w:val="mn-MN"/>
              </w:rPr>
              <w:t xml:space="preserve"> турши</w:t>
            </w:r>
            <w:r>
              <w:rPr>
                <w:rFonts w:ascii="Arial" w:hAnsi="Arial" w:cs="Arial"/>
                <w:b/>
                <w:bCs/>
                <w:iCs/>
                <w:sz w:val="24"/>
                <w:szCs w:val="24"/>
                <w:lang w:val="mn-MN"/>
              </w:rPr>
              <w:t>х</w:t>
            </w:r>
            <w:r>
              <w:rPr>
                <w:rFonts w:ascii="Arial" w:hAnsi="Arial" w:cs="Arial"/>
                <w:b/>
                <w:bCs/>
                <w:iCs/>
                <w:sz w:val="24"/>
                <w:szCs w:val="24"/>
              </w:rPr>
              <w:t xml:space="preserve"> - </w:t>
            </w:r>
            <w:r w:rsidRPr="00C27484">
              <w:rPr>
                <w:rFonts w:ascii="Arial" w:hAnsi="Arial" w:cs="Arial"/>
                <w:b/>
                <w:sz w:val="24"/>
                <w:szCs w:val="24"/>
                <w:lang w:val="mn-MN"/>
              </w:rPr>
              <w:t>1-р хэсэг</w:t>
            </w:r>
            <w:r w:rsidRPr="00C27484">
              <w:rPr>
                <w:rFonts w:ascii="Arial" w:hAnsi="Arial" w:cs="Arial"/>
                <w:b/>
                <w:sz w:val="24"/>
                <w:szCs w:val="24"/>
              </w:rPr>
              <w:t>:</w:t>
            </w:r>
            <w:r w:rsidRPr="0019778C">
              <w:rPr>
                <w:rFonts w:ascii="Arial" w:hAnsi="Arial" w:cs="Arial"/>
                <w:sz w:val="24"/>
                <w:szCs w:val="24"/>
                <w:lang w:val="mn-MN"/>
              </w:rPr>
              <w:t xml:space="preserve"> </w:t>
            </w:r>
            <w:r w:rsidRPr="0019778C">
              <w:rPr>
                <w:rFonts w:ascii="Arial" w:hAnsi="Arial" w:cs="Arial"/>
                <w:b/>
                <w:bCs/>
                <w:sz w:val="24"/>
                <w:szCs w:val="24"/>
                <w:lang w:val="mn-MN"/>
              </w:rPr>
              <w:t xml:space="preserve">Хийн </w:t>
            </w:r>
            <w:r>
              <w:rPr>
                <w:rFonts w:ascii="Arial" w:hAnsi="Arial" w:cs="Arial"/>
                <w:b/>
                <w:bCs/>
                <w:sz w:val="24"/>
                <w:szCs w:val="24"/>
                <w:lang w:val="mn-MN"/>
              </w:rPr>
              <w:t xml:space="preserve">дамжуулгатай </w:t>
            </w:r>
            <w:r w:rsidRPr="0019778C">
              <w:rPr>
                <w:rFonts w:ascii="Arial" w:hAnsi="Arial" w:cs="Arial"/>
                <w:b/>
                <w:bCs/>
                <w:sz w:val="24"/>
                <w:szCs w:val="24"/>
                <w:lang w:val="mn-MN"/>
              </w:rPr>
              <w:t>тоормосны систем</w:t>
            </w:r>
          </w:p>
        </w:tc>
        <w:tc>
          <w:tcPr>
            <w:tcW w:w="2829" w:type="dxa"/>
          </w:tcPr>
          <w:p w14:paraId="45E4A163" w14:textId="01AE0FBE" w:rsidR="002022D1" w:rsidRPr="00027229" w:rsidRDefault="00C27484" w:rsidP="002022D1">
            <w:pPr>
              <w:pStyle w:val="Header"/>
              <w:rPr>
                <w:b/>
              </w:rPr>
            </w:pPr>
            <w:r>
              <w:rPr>
                <w:rFonts w:ascii="Arial" w:hAnsi="Arial" w:cs="Arial"/>
                <w:b/>
                <w:sz w:val="24"/>
                <w:szCs w:val="24"/>
              </w:rPr>
              <w:t>MNS ISO 21069</w:t>
            </w:r>
            <w:r w:rsidR="002022D1">
              <w:rPr>
                <w:rFonts w:ascii="Arial" w:hAnsi="Arial" w:cs="Arial"/>
                <w:b/>
                <w:sz w:val="24"/>
                <w:szCs w:val="24"/>
              </w:rPr>
              <w:t>-</w:t>
            </w:r>
            <w:r>
              <w:rPr>
                <w:rFonts w:ascii="Arial" w:hAnsi="Arial" w:cs="Arial"/>
                <w:b/>
                <w:sz w:val="24"/>
                <w:szCs w:val="24"/>
              </w:rPr>
              <w:t>1:2021</w:t>
            </w:r>
          </w:p>
          <w:p w14:paraId="6F102AC7" w14:textId="77777777" w:rsidR="002022D1" w:rsidRDefault="002022D1" w:rsidP="002022D1">
            <w:pPr>
              <w:rPr>
                <w:rFonts w:ascii="Arial" w:eastAsia="Calibri" w:hAnsi="Arial" w:cs="Arial"/>
                <w:sz w:val="24"/>
                <w:szCs w:val="24"/>
                <w:lang w:val="mn-MN"/>
              </w:rPr>
            </w:pPr>
          </w:p>
        </w:tc>
      </w:tr>
      <w:tr w:rsidR="002022D1" w14:paraId="5A9F77CE" w14:textId="77777777" w:rsidTr="00BB04B7">
        <w:trPr>
          <w:trHeight w:val="795"/>
        </w:trPr>
        <w:tc>
          <w:tcPr>
            <w:tcW w:w="6516" w:type="dxa"/>
          </w:tcPr>
          <w:p w14:paraId="4CE0A5A4" w14:textId="77777777" w:rsidR="002022D1" w:rsidRDefault="002022D1" w:rsidP="002022D1">
            <w:pPr>
              <w:rPr>
                <w:rFonts w:ascii="Arial" w:eastAsia="Calibri" w:hAnsi="Arial" w:cs="Arial"/>
                <w:sz w:val="24"/>
                <w:szCs w:val="24"/>
                <w:lang w:val="mn-MN"/>
              </w:rPr>
            </w:pPr>
          </w:p>
        </w:tc>
        <w:tc>
          <w:tcPr>
            <w:tcW w:w="2829" w:type="dxa"/>
          </w:tcPr>
          <w:p w14:paraId="613F7605" w14:textId="77777777" w:rsidR="002022D1" w:rsidRDefault="002022D1" w:rsidP="002022D1">
            <w:pPr>
              <w:rPr>
                <w:rFonts w:ascii="Arial" w:eastAsia="Calibri" w:hAnsi="Arial" w:cs="Arial"/>
                <w:sz w:val="24"/>
                <w:szCs w:val="24"/>
                <w:lang w:val="mn-MN"/>
              </w:rPr>
            </w:pPr>
          </w:p>
        </w:tc>
      </w:tr>
    </w:tbl>
    <w:p w14:paraId="32C3F972" w14:textId="77777777" w:rsidR="002022D1" w:rsidRPr="00E40DE7" w:rsidRDefault="002022D1" w:rsidP="002022D1">
      <w:pPr>
        <w:spacing w:after="120" w:line="240" w:lineRule="auto"/>
        <w:rPr>
          <w:rFonts w:ascii="Arial" w:eastAsia="Calibri" w:hAnsi="Arial" w:cs="Arial"/>
          <w:sz w:val="24"/>
          <w:szCs w:val="24"/>
          <w:lang w:val="mn-MN"/>
        </w:rPr>
      </w:pPr>
    </w:p>
    <w:p w14:paraId="23455B90" w14:textId="77777777" w:rsidR="002022D1" w:rsidRPr="00E40DE7" w:rsidRDefault="002022D1" w:rsidP="002022D1">
      <w:pPr>
        <w:shd w:val="clear" w:color="auto" w:fill="FFFFFF"/>
        <w:spacing w:after="0" w:line="240" w:lineRule="auto"/>
        <w:jc w:val="both"/>
        <w:rPr>
          <w:rFonts w:ascii="Arial" w:eastAsia="Calibri" w:hAnsi="Arial" w:cs="Arial"/>
          <w:sz w:val="24"/>
          <w:szCs w:val="24"/>
          <w:lang w:val="mn-MN"/>
        </w:rPr>
      </w:pPr>
      <w:r w:rsidRPr="00E40DE7">
        <w:rPr>
          <w:rFonts w:ascii="Arial" w:eastAsia="Calibri" w:hAnsi="Arial" w:cs="Arial"/>
          <w:noProof/>
          <w:sz w:val="24"/>
          <w:szCs w:val="24"/>
        </w:rPr>
        <w:t>Стандартчилл</w:t>
      </w:r>
      <w:r w:rsidRPr="00E40DE7">
        <w:rPr>
          <w:rFonts w:ascii="Arial" w:eastAsia="Calibri" w:hAnsi="Arial" w:cs="Arial"/>
          <w:noProof/>
          <w:sz w:val="24"/>
          <w:szCs w:val="24"/>
          <w:lang w:val="mn-MN"/>
        </w:rPr>
        <w:t>ын</w:t>
      </w:r>
      <w:r w:rsidRPr="00E40DE7">
        <w:rPr>
          <w:rFonts w:ascii="Arial" w:eastAsia="Calibri" w:hAnsi="Arial" w:cs="Arial"/>
          <w:noProof/>
          <w:sz w:val="24"/>
          <w:szCs w:val="24"/>
        </w:rPr>
        <w:t xml:space="preserve">, </w:t>
      </w:r>
      <w:r w:rsidRPr="00E40DE7">
        <w:rPr>
          <w:rFonts w:ascii="Arial" w:eastAsia="Calibri" w:hAnsi="Arial" w:cs="Arial"/>
          <w:noProof/>
          <w:sz w:val="24"/>
          <w:szCs w:val="24"/>
          <w:lang w:val="mn-MN"/>
        </w:rPr>
        <w:t>ү</w:t>
      </w:r>
      <w:r w:rsidRPr="00E40DE7">
        <w:rPr>
          <w:rFonts w:ascii="Arial" w:eastAsia="Calibri" w:hAnsi="Arial" w:cs="Arial"/>
          <w:noProof/>
          <w:sz w:val="24"/>
          <w:szCs w:val="24"/>
        </w:rPr>
        <w:t xml:space="preserve">ндэсний </w:t>
      </w:r>
      <w:r w:rsidRPr="00E40DE7">
        <w:rPr>
          <w:rFonts w:ascii="Arial" w:eastAsia="Calibri" w:hAnsi="Arial" w:cs="Arial"/>
          <w:noProof/>
          <w:sz w:val="24"/>
          <w:szCs w:val="24"/>
          <w:lang w:val="mn-MN"/>
        </w:rPr>
        <w:t>з</w:t>
      </w:r>
      <w:r w:rsidRPr="00E40DE7">
        <w:rPr>
          <w:rFonts w:ascii="Arial" w:eastAsia="Calibri" w:hAnsi="Arial" w:cs="Arial"/>
          <w:noProof/>
          <w:sz w:val="24"/>
          <w:szCs w:val="24"/>
        </w:rPr>
        <w:t xml:space="preserve">өвлөлийн  </w:t>
      </w:r>
      <w:r w:rsidRPr="00E40DE7">
        <w:rPr>
          <w:rFonts w:ascii="Arial" w:eastAsia="Calibri" w:hAnsi="Arial" w:cs="Arial"/>
          <w:noProof/>
          <w:sz w:val="24"/>
          <w:szCs w:val="24"/>
          <w:lang w:val="mn-MN"/>
        </w:rPr>
        <w:t xml:space="preserve">. . . </w:t>
      </w:r>
      <w:r w:rsidRPr="00E40DE7">
        <w:rPr>
          <w:rFonts w:ascii="Arial" w:eastAsia="Calibri" w:hAnsi="Arial" w:cs="Arial"/>
          <w:noProof/>
          <w:sz w:val="24"/>
          <w:szCs w:val="24"/>
        </w:rPr>
        <w:t xml:space="preserve">оны  </w:t>
      </w:r>
      <w:r w:rsidRPr="00E40DE7">
        <w:rPr>
          <w:rFonts w:ascii="Arial" w:eastAsia="Calibri" w:hAnsi="Arial" w:cs="Arial"/>
          <w:noProof/>
          <w:sz w:val="24"/>
          <w:szCs w:val="24"/>
          <w:lang w:val="mn-MN"/>
        </w:rPr>
        <w:t>. . . дугаар</w:t>
      </w:r>
      <w:r w:rsidRPr="00E40DE7">
        <w:rPr>
          <w:rFonts w:ascii="Arial" w:eastAsia="Calibri" w:hAnsi="Arial" w:cs="Arial"/>
          <w:noProof/>
          <w:sz w:val="24"/>
          <w:szCs w:val="24"/>
        </w:rPr>
        <w:t xml:space="preserve"> сарын  </w:t>
      </w:r>
      <w:r w:rsidRPr="00E40DE7">
        <w:rPr>
          <w:rFonts w:ascii="Arial" w:eastAsia="Calibri" w:hAnsi="Arial" w:cs="Arial"/>
          <w:noProof/>
          <w:sz w:val="24"/>
          <w:szCs w:val="24"/>
          <w:lang w:val="mn-MN"/>
        </w:rPr>
        <w:t>. . . -</w:t>
      </w:r>
      <w:r w:rsidRPr="00E40DE7">
        <w:rPr>
          <w:rFonts w:ascii="Arial" w:eastAsia="Calibri" w:hAnsi="Arial" w:cs="Arial"/>
          <w:noProof/>
          <w:sz w:val="24"/>
          <w:szCs w:val="24"/>
        </w:rPr>
        <w:t xml:space="preserve">ны өдрийн  </w:t>
      </w:r>
      <w:r w:rsidRPr="00E40DE7">
        <w:rPr>
          <w:rFonts w:ascii="Arial" w:eastAsia="Calibri" w:hAnsi="Arial" w:cs="Arial"/>
          <w:noProof/>
          <w:sz w:val="24"/>
          <w:szCs w:val="24"/>
          <w:lang w:val="mn-MN"/>
        </w:rPr>
        <w:t>. . .  дүгээр тогтоолоор батлав.</w:t>
      </w:r>
    </w:p>
    <w:p w14:paraId="36D6724A" w14:textId="77777777" w:rsidR="002022D1" w:rsidRPr="00E40DE7" w:rsidRDefault="002022D1" w:rsidP="002022D1">
      <w:pPr>
        <w:shd w:val="clear" w:color="auto" w:fill="FFFFFF"/>
        <w:spacing w:after="200" w:line="240" w:lineRule="auto"/>
        <w:jc w:val="both"/>
        <w:rPr>
          <w:rFonts w:ascii="Arial" w:eastAsia="Calibri" w:hAnsi="Arial" w:cs="Arial"/>
          <w:noProof/>
          <w:spacing w:val="-1"/>
          <w:sz w:val="24"/>
          <w:szCs w:val="24"/>
          <w:lang w:val="mn-MN"/>
        </w:rPr>
      </w:pPr>
      <w:r w:rsidRPr="00E40DE7">
        <w:rPr>
          <w:rFonts w:ascii="Arial" w:eastAsia="Calibri" w:hAnsi="Arial" w:cs="Arial"/>
          <w:noProof/>
          <w:spacing w:val="-1"/>
          <w:sz w:val="24"/>
          <w:szCs w:val="24"/>
          <w:lang w:val="mn-MN"/>
        </w:rPr>
        <w:t xml:space="preserve">Энэ стандарт нь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оны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 дүгээр сарын </w:t>
      </w:r>
      <w:r w:rsidRPr="00E40DE7">
        <w:rPr>
          <w:rFonts w:ascii="Arial" w:eastAsia="Calibri" w:hAnsi="Arial" w:cs="Arial"/>
          <w:noProof/>
          <w:sz w:val="24"/>
          <w:szCs w:val="24"/>
          <w:lang w:val="mn-MN"/>
        </w:rPr>
        <w:t xml:space="preserve"> . . . </w:t>
      </w:r>
      <w:r w:rsidRPr="00E40DE7">
        <w:rPr>
          <w:rFonts w:ascii="Arial" w:eastAsia="Calibri" w:hAnsi="Arial" w:cs="Arial"/>
          <w:noProof/>
          <w:spacing w:val="-1"/>
          <w:sz w:val="24"/>
          <w:szCs w:val="24"/>
          <w:lang w:val="mn-MN"/>
        </w:rPr>
        <w:t xml:space="preserve">-ны өдрөөс эхлэн хүчинтэй.  </w:t>
      </w:r>
    </w:p>
    <w:p w14:paraId="5BEB4597" w14:textId="77777777" w:rsidR="002022D1" w:rsidRPr="00E40DE7" w:rsidRDefault="002022D1" w:rsidP="002022D1">
      <w:pPr>
        <w:shd w:val="clear" w:color="auto" w:fill="FFFFFF"/>
        <w:spacing w:after="240" w:line="240" w:lineRule="auto"/>
        <w:jc w:val="both"/>
        <w:rPr>
          <w:rFonts w:ascii="Arial" w:eastAsia="Calibri" w:hAnsi="Arial" w:cs="Arial"/>
          <w:sz w:val="24"/>
          <w:szCs w:val="24"/>
          <w:lang w:val="mn-MN"/>
        </w:rPr>
      </w:pPr>
      <w:r w:rsidRPr="00E40DE7">
        <w:rPr>
          <w:rFonts w:ascii="Arial" w:eastAsia="Calibri" w:hAnsi="Arial" w:cs="Arial"/>
          <w:noProof/>
          <w:sz w:val="24"/>
          <w:szCs w:val="24"/>
          <w:lang w:val="mn-MN"/>
        </w:rPr>
        <w:t>Энэ стандартын үзүүлэлт, шаардлагыг сонгон хэрэглэнэ.</w:t>
      </w:r>
    </w:p>
    <w:p w14:paraId="1CD21C12" w14:textId="77777777" w:rsidR="002022D1" w:rsidRPr="00233EC0" w:rsidRDefault="002022D1" w:rsidP="002022D1">
      <w:pPr>
        <w:pStyle w:val="Heading1"/>
        <w:rPr>
          <w:lang w:val="mn-MN"/>
        </w:rPr>
      </w:pPr>
      <w:bookmarkStart w:id="0" w:name="_Toc52190471"/>
      <w:bookmarkStart w:id="1" w:name="_Toc66452467"/>
      <w:bookmarkStart w:id="2" w:name="_Hlk8044880"/>
      <w:r w:rsidRPr="00233EC0">
        <w:t xml:space="preserve">1 </w:t>
      </w:r>
      <w:r w:rsidRPr="00233EC0">
        <w:rPr>
          <w:lang w:val="mn-MN"/>
        </w:rPr>
        <w:t>Хамрах хүрээ</w:t>
      </w:r>
      <w:bookmarkEnd w:id="0"/>
      <w:bookmarkEnd w:id="1"/>
    </w:p>
    <w:p w14:paraId="39D4C6DB" w14:textId="766061FF" w:rsidR="00B93037" w:rsidRPr="00B93037" w:rsidRDefault="00C27484" w:rsidP="00C27484">
      <w:pPr>
        <w:spacing w:before="240" w:after="240" w:line="240" w:lineRule="auto"/>
        <w:jc w:val="both"/>
        <w:rPr>
          <w:rFonts w:ascii="Arial" w:hAnsi="Arial" w:cs="Arial"/>
          <w:bCs/>
          <w:sz w:val="24"/>
          <w:szCs w:val="24"/>
          <w:lang w:val="mn-MN"/>
        </w:rPr>
      </w:pPr>
      <w:bookmarkStart w:id="3" w:name="_Hlk13646711"/>
      <w:bookmarkEnd w:id="2"/>
      <w:r w:rsidRPr="009F777C">
        <w:rPr>
          <w:rFonts w:ascii="Arial" w:hAnsi="Arial" w:cs="Arial"/>
          <w:sz w:val="24"/>
          <w:szCs w:val="24"/>
        </w:rPr>
        <w:t>I</w:t>
      </w:r>
      <w:r w:rsidRPr="009F777C">
        <w:rPr>
          <w:rFonts w:ascii="Arial" w:hAnsi="Arial" w:cs="Arial"/>
          <w:sz w:val="24"/>
          <w:szCs w:val="24"/>
          <w:lang w:val="mn-MN"/>
        </w:rPr>
        <w:t>SO 21069 стандартын энэ хэсэг</w:t>
      </w:r>
      <w:r>
        <w:rPr>
          <w:rFonts w:ascii="Arial" w:hAnsi="Arial" w:cs="Arial"/>
          <w:sz w:val="24"/>
          <w:szCs w:val="24"/>
          <w:lang w:val="mn-MN"/>
        </w:rPr>
        <w:t xml:space="preserve">т </w:t>
      </w:r>
      <w:bookmarkStart w:id="4" w:name="_Hlk14261410"/>
      <w:r>
        <w:rPr>
          <w:rFonts w:ascii="Arial" w:hAnsi="Arial" w:cs="Arial"/>
          <w:sz w:val="24"/>
          <w:szCs w:val="24"/>
          <w:lang w:val="mn-MN"/>
        </w:rPr>
        <w:t>НҮБ-ын ЕЭЗК-ын 13-р зохицуулалтанд заасан</w:t>
      </w:r>
      <w:r w:rsidRPr="009F777C">
        <w:rPr>
          <w:rFonts w:ascii="Arial" w:hAnsi="Arial" w:cs="Arial"/>
          <w:sz w:val="24"/>
          <w:szCs w:val="24"/>
        </w:rPr>
        <w:t xml:space="preserve"> M2, M3, N2, N3, O3 </w:t>
      </w:r>
      <w:r w:rsidRPr="009F777C">
        <w:rPr>
          <w:rFonts w:ascii="Arial" w:hAnsi="Arial" w:cs="Arial"/>
          <w:sz w:val="24"/>
          <w:szCs w:val="24"/>
          <w:lang w:val="mn-MN"/>
        </w:rPr>
        <w:t>б</w:t>
      </w:r>
      <w:r>
        <w:rPr>
          <w:rFonts w:ascii="Arial" w:hAnsi="Arial" w:cs="Arial"/>
          <w:sz w:val="24"/>
          <w:szCs w:val="24"/>
          <w:lang w:val="mn-MN"/>
        </w:rPr>
        <w:t>а</w:t>
      </w:r>
      <w:r w:rsidRPr="009F777C">
        <w:rPr>
          <w:rFonts w:ascii="Arial" w:hAnsi="Arial" w:cs="Arial"/>
          <w:sz w:val="24"/>
          <w:szCs w:val="24"/>
        </w:rPr>
        <w:t xml:space="preserve"> O4 </w:t>
      </w:r>
      <w:r w:rsidRPr="009F777C">
        <w:rPr>
          <w:rFonts w:ascii="Arial" w:hAnsi="Arial" w:cs="Arial"/>
          <w:sz w:val="24"/>
          <w:szCs w:val="24"/>
          <w:lang w:val="mn-MN"/>
        </w:rPr>
        <w:t>ангилл</w:t>
      </w:r>
      <w:r>
        <w:rPr>
          <w:rFonts w:ascii="Arial" w:hAnsi="Arial" w:cs="Arial"/>
          <w:sz w:val="24"/>
          <w:szCs w:val="24"/>
          <w:lang w:val="mn-MN"/>
        </w:rPr>
        <w:t>ын</w:t>
      </w:r>
      <w:bookmarkEnd w:id="4"/>
      <w:r>
        <w:rPr>
          <w:rFonts w:ascii="Arial" w:hAnsi="Arial" w:cs="Arial"/>
          <w:sz w:val="24"/>
          <w:szCs w:val="24"/>
          <w:lang w:val="mn-MN"/>
        </w:rPr>
        <w:t xml:space="preserve">, </w:t>
      </w:r>
      <w:bookmarkStart w:id="5" w:name="_Hlk14261446"/>
      <w:r>
        <w:rPr>
          <w:rFonts w:ascii="Arial" w:hAnsi="Arial" w:cs="Arial"/>
          <w:sz w:val="24"/>
          <w:szCs w:val="24"/>
        </w:rPr>
        <w:t xml:space="preserve">ISO 1176 </w:t>
      </w:r>
      <w:r>
        <w:rPr>
          <w:rFonts w:ascii="Arial" w:hAnsi="Arial" w:cs="Arial"/>
          <w:sz w:val="24"/>
          <w:szCs w:val="24"/>
          <w:lang w:val="mn-MN"/>
        </w:rPr>
        <w:t xml:space="preserve">стандартад </w:t>
      </w:r>
      <w:r>
        <w:rPr>
          <w:rFonts w:ascii="Arial" w:hAnsi="Arial" w:cs="Arial"/>
          <w:sz w:val="24"/>
          <w:szCs w:val="24"/>
        </w:rPr>
        <w:t xml:space="preserve">(ISO-MO8 </w:t>
      </w:r>
      <w:r>
        <w:rPr>
          <w:rFonts w:ascii="Arial" w:hAnsi="Arial" w:cs="Arial"/>
          <w:sz w:val="24"/>
          <w:szCs w:val="24"/>
          <w:lang w:val="mn-MN"/>
        </w:rPr>
        <w:t>Код</w:t>
      </w:r>
      <w:r>
        <w:rPr>
          <w:rFonts w:ascii="Arial" w:hAnsi="Arial" w:cs="Arial"/>
          <w:sz w:val="24"/>
          <w:szCs w:val="24"/>
        </w:rPr>
        <w:t>)</w:t>
      </w:r>
      <w:r>
        <w:rPr>
          <w:rFonts w:ascii="Arial" w:hAnsi="Arial" w:cs="Arial"/>
          <w:sz w:val="24"/>
          <w:szCs w:val="24"/>
          <w:lang w:val="mn-MN"/>
        </w:rPr>
        <w:t xml:space="preserve"> заасан</w:t>
      </w:r>
      <w:r w:rsidRPr="009F777C">
        <w:rPr>
          <w:rFonts w:ascii="Arial" w:hAnsi="Arial" w:cs="Arial"/>
          <w:sz w:val="24"/>
          <w:szCs w:val="24"/>
          <w:lang w:val="mn-MN"/>
        </w:rPr>
        <w:t xml:space="preserve"> </w:t>
      </w:r>
      <w:bookmarkEnd w:id="5"/>
      <w:r>
        <w:rPr>
          <w:rFonts w:ascii="Arial" w:hAnsi="Arial" w:cs="Arial"/>
          <w:sz w:val="24"/>
          <w:szCs w:val="24"/>
          <w:lang w:val="mn-MN"/>
        </w:rPr>
        <w:t xml:space="preserve">“эрх бүхий байгууллагаас зөвшөөрсөн бүх жин” нь </w:t>
      </w:r>
      <w:r w:rsidRPr="009F777C">
        <w:rPr>
          <w:rFonts w:ascii="Arial" w:hAnsi="Arial" w:cs="Arial"/>
          <w:sz w:val="24"/>
          <w:szCs w:val="24"/>
          <w:lang w:val="mn-MN"/>
        </w:rPr>
        <w:t xml:space="preserve">3,5 тооноос их </w:t>
      </w:r>
      <w:bookmarkStart w:id="6" w:name="_Hlk14261456"/>
      <w:r>
        <w:rPr>
          <w:rFonts w:ascii="Arial" w:hAnsi="Arial" w:cs="Arial"/>
          <w:sz w:val="24"/>
          <w:szCs w:val="24"/>
          <w:lang w:val="mn-MN"/>
        </w:rPr>
        <w:t>авто</w:t>
      </w:r>
      <w:r w:rsidRPr="009F777C">
        <w:rPr>
          <w:rFonts w:ascii="Arial" w:hAnsi="Arial" w:cs="Arial"/>
          <w:sz w:val="24"/>
          <w:szCs w:val="24"/>
          <w:lang w:val="mn-MN"/>
        </w:rPr>
        <w:t>тээврийн хэрэгслийн</w:t>
      </w:r>
      <w:bookmarkEnd w:id="6"/>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хийн</w:t>
      </w:r>
      <w:r>
        <w:rPr>
          <w:rFonts w:ascii="Arial" w:hAnsi="Arial" w:cs="Arial"/>
          <w:sz w:val="24"/>
          <w:szCs w:val="24"/>
        </w:rPr>
        <w:t>)</w:t>
      </w:r>
      <w:r>
        <w:rPr>
          <w:rFonts w:ascii="Arial" w:hAnsi="Arial" w:cs="Arial"/>
          <w:sz w:val="24"/>
          <w:szCs w:val="24"/>
          <w:lang w:val="mn-MN"/>
        </w:rPr>
        <w:t xml:space="preserve"> </w:t>
      </w:r>
      <w:bookmarkStart w:id="7" w:name="_Hlk14261470"/>
      <w:r w:rsidRPr="009F777C">
        <w:rPr>
          <w:rFonts w:ascii="Arial" w:hAnsi="Arial" w:cs="Arial"/>
          <w:sz w:val="24"/>
          <w:szCs w:val="24"/>
          <w:lang w:val="mn-MN"/>
        </w:rPr>
        <w:t>тоормос</w:t>
      </w:r>
      <w:r>
        <w:rPr>
          <w:rFonts w:ascii="Arial" w:hAnsi="Arial" w:cs="Arial"/>
          <w:sz w:val="24"/>
          <w:szCs w:val="24"/>
          <w:lang w:val="mn-MN"/>
        </w:rPr>
        <w:t xml:space="preserve">ны </w:t>
      </w:r>
      <w:bookmarkEnd w:id="7"/>
      <w:r>
        <w:rPr>
          <w:rFonts w:ascii="Arial" w:hAnsi="Arial" w:cs="Arial"/>
          <w:sz w:val="24"/>
          <w:szCs w:val="24"/>
          <w:lang w:val="mn-MN"/>
        </w:rPr>
        <w:t xml:space="preserve">системийн гүйцэтгэлийг </w:t>
      </w:r>
      <w:r w:rsidRPr="009F777C">
        <w:rPr>
          <w:rFonts w:ascii="Arial" w:hAnsi="Arial" w:cs="Arial"/>
          <w:sz w:val="24"/>
          <w:szCs w:val="24"/>
          <w:lang w:val="mn-MN"/>
        </w:rPr>
        <w:t>өнхрүүлэгт төхөөрөмжөөр шалгах туршилт</w:t>
      </w:r>
      <w:r>
        <w:rPr>
          <w:rFonts w:ascii="Arial" w:hAnsi="Arial" w:cs="Arial"/>
          <w:sz w:val="24"/>
          <w:szCs w:val="24"/>
          <w:lang w:val="mn-MN"/>
        </w:rPr>
        <w:t>ыг тодорхойлсон болно</w:t>
      </w:r>
      <w:r w:rsidRPr="000B4D8D">
        <w:rPr>
          <w:rFonts w:ascii="Arial" w:hAnsi="Arial" w:cs="Arial"/>
          <w:sz w:val="24"/>
          <w:szCs w:val="24"/>
          <w:lang w:val="mn-MN"/>
        </w:rPr>
        <w:t xml:space="preserve">. </w:t>
      </w:r>
      <w:bookmarkStart w:id="8" w:name="_Hlk13649437"/>
      <w:bookmarkEnd w:id="3"/>
      <w:r w:rsidRPr="000B4D8D">
        <w:rPr>
          <w:rFonts w:ascii="Arial" w:hAnsi="Arial" w:cs="Arial"/>
          <w:sz w:val="24"/>
          <w:szCs w:val="24"/>
          <w:lang w:val="mn-MN"/>
        </w:rPr>
        <w:t>Мөн цахилгаан тоормосны систем (EBS</w:t>
      </w:r>
      <w:r w:rsidRPr="009F777C">
        <w:rPr>
          <w:rFonts w:ascii="Arial" w:hAnsi="Arial" w:cs="Arial"/>
          <w:sz w:val="24"/>
          <w:szCs w:val="24"/>
          <w:lang w:val="mn-MN"/>
        </w:rPr>
        <w:t>)</w:t>
      </w:r>
      <w:r>
        <w:rPr>
          <w:rFonts w:ascii="Arial" w:hAnsi="Arial" w:cs="Arial"/>
          <w:sz w:val="24"/>
          <w:szCs w:val="24"/>
          <w:lang w:val="mn-MN"/>
        </w:rPr>
        <w:t>-г</w:t>
      </w:r>
      <w:r w:rsidRPr="009F777C">
        <w:rPr>
          <w:rFonts w:ascii="Arial" w:hAnsi="Arial" w:cs="Arial"/>
          <w:sz w:val="24"/>
          <w:szCs w:val="24"/>
          <w:lang w:val="mn-MN"/>
        </w:rPr>
        <w:t xml:space="preserve"> </w:t>
      </w:r>
      <w:r>
        <w:rPr>
          <w:rFonts w:ascii="Arial" w:hAnsi="Arial" w:cs="Arial"/>
          <w:sz w:val="24"/>
          <w:szCs w:val="24"/>
          <w:lang w:val="mn-MN"/>
        </w:rPr>
        <w:t>шалгахад ашиглах боломжтой</w:t>
      </w:r>
      <w:bookmarkEnd w:id="8"/>
      <w:r>
        <w:rPr>
          <w:rFonts w:ascii="Arial" w:hAnsi="Arial" w:cs="Arial"/>
          <w:sz w:val="24"/>
          <w:szCs w:val="24"/>
          <w:lang w:val="mn-MN"/>
        </w:rPr>
        <w:t>. Тоормосны системийн өнхрүүлэгт төхөөрөмжөөр шалгах туршилтын дүнг найдвартай болгох зорилгоор хэмжилт хийж байгаа олон төхөөрөмжийн хэмжилтийн утгыг харьцуулан авч үзнэ</w:t>
      </w:r>
      <w:r w:rsidRPr="009F777C">
        <w:rPr>
          <w:rFonts w:ascii="Arial" w:hAnsi="Arial" w:cs="Arial"/>
          <w:sz w:val="24"/>
          <w:szCs w:val="24"/>
          <w:lang w:val="mn-MN"/>
        </w:rPr>
        <w:t>.</w:t>
      </w:r>
    </w:p>
    <w:p w14:paraId="779B0F05" w14:textId="5CCCCBDC" w:rsidR="00B93037" w:rsidRDefault="008F1914" w:rsidP="002022D1">
      <w:pPr>
        <w:pStyle w:val="Heading1"/>
        <w:rPr>
          <w:lang w:val="mn-MN"/>
        </w:rPr>
      </w:pPr>
      <w:bookmarkStart w:id="9" w:name="_Toc52190472"/>
      <w:bookmarkStart w:id="10" w:name="_Toc66452468"/>
      <w:r w:rsidRPr="008F1914">
        <w:rPr>
          <w:lang w:val="mn-MN"/>
        </w:rPr>
        <w:t>2 Норматив эшлэл</w:t>
      </w:r>
      <w:bookmarkEnd w:id="9"/>
      <w:bookmarkEnd w:id="10"/>
    </w:p>
    <w:p w14:paraId="3C429D8F" w14:textId="77777777" w:rsidR="00C27484" w:rsidRDefault="00C27484" w:rsidP="00C27484">
      <w:pPr>
        <w:spacing w:after="240" w:line="240" w:lineRule="auto"/>
        <w:jc w:val="both"/>
        <w:rPr>
          <w:rFonts w:ascii="Arial" w:hAnsi="Arial" w:cs="Arial"/>
          <w:sz w:val="24"/>
          <w:szCs w:val="24"/>
          <w:lang w:val="mn-MN"/>
        </w:rPr>
      </w:pPr>
      <w:r w:rsidRPr="00BF76AA">
        <w:rPr>
          <w:rFonts w:ascii="Arial" w:hAnsi="Arial" w:cs="Arial"/>
          <w:sz w:val="24"/>
          <w:szCs w:val="24"/>
          <w:lang w:val="mn-MN"/>
        </w:rPr>
        <w:t xml:space="preserve">Энэхүү </w:t>
      </w:r>
      <w:r>
        <w:rPr>
          <w:rFonts w:ascii="Arial" w:hAnsi="Arial" w:cs="Arial"/>
          <w:sz w:val="24"/>
          <w:szCs w:val="24"/>
          <w:lang w:val="mn-MN"/>
        </w:rPr>
        <w:t xml:space="preserve">стандартыг </w:t>
      </w:r>
      <w:r w:rsidRPr="00BF76AA">
        <w:rPr>
          <w:rFonts w:ascii="Arial" w:hAnsi="Arial" w:cs="Arial"/>
          <w:sz w:val="24"/>
          <w:szCs w:val="24"/>
          <w:lang w:val="mn-MN"/>
        </w:rPr>
        <w:t xml:space="preserve">ашиглахад дараах </w:t>
      </w:r>
      <w:r>
        <w:rPr>
          <w:rFonts w:ascii="Arial" w:hAnsi="Arial" w:cs="Arial"/>
          <w:sz w:val="24"/>
          <w:szCs w:val="24"/>
          <w:lang w:val="mn-MN"/>
        </w:rPr>
        <w:t>э</w:t>
      </w:r>
      <w:r w:rsidRPr="00BF76AA">
        <w:rPr>
          <w:rFonts w:ascii="Arial" w:hAnsi="Arial" w:cs="Arial"/>
          <w:sz w:val="24"/>
          <w:szCs w:val="24"/>
          <w:lang w:val="mn-MN"/>
        </w:rPr>
        <w:t xml:space="preserve">ш татсан баримт бичгүүд зайлшгүй шаардлагатай. Он заасан </w:t>
      </w:r>
      <w:r>
        <w:rPr>
          <w:rFonts w:ascii="Arial" w:hAnsi="Arial" w:cs="Arial"/>
          <w:sz w:val="24"/>
          <w:szCs w:val="24"/>
          <w:lang w:val="mn-MN"/>
        </w:rPr>
        <w:t>э</w:t>
      </w:r>
      <w:r w:rsidRPr="00BF76AA">
        <w:rPr>
          <w:rFonts w:ascii="Arial" w:hAnsi="Arial" w:cs="Arial"/>
          <w:sz w:val="24"/>
          <w:szCs w:val="24"/>
          <w:lang w:val="mn-MN"/>
        </w:rPr>
        <w:t xml:space="preserve">шлэлийн хувьд зөвхөн дурьдсан хэвлэлийг </w:t>
      </w:r>
      <w:r>
        <w:rPr>
          <w:rFonts w:ascii="Arial" w:hAnsi="Arial" w:cs="Arial"/>
          <w:sz w:val="24"/>
          <w:szCs w:val="24"/>
          <w:lang w:val="mn-MN"/>
        </w:rPr>
        <w:t>хэрэглэнэ</w:t>
      </w:r>
      <w:r w:rsidRPr="00BF76AA">
        <w:rPr>
          <w:rFonts w:ascii="Arial" w:hAnsi="Arial" w:cs="Arial"/>
          <w:sz w:val="24"/>
          <w:szCs w:val="24"/>
          <w:lang w:val="mn-MN"/>
        </w:rPr>
        <w:t>. Он</w:t>
      </w:r>
      <w:r>
        <w:rPr>
          <w:rFonts w:ascii="Arial" w:hAnsi="Arial" w:cs="Arial"/>
          <w:sz w:val="24"/>
          <w:szCs w:val="24"/>
          <w:lang w:val="mn-MN"/>
        </w:rPr>
        <w:t xml:space="preserve"> </w:t>
      </w:r>
      <w:r w:rsidRPr="00BF76AA">
        <w:rPr>
          <w:rFonts w:ascii="Arial" w:hAnsi="Arial" w:cs="Arial"/>
          <w:sz w:val="24"/>
          <w:szCs w:val="24"/>
          <w:lang w:val="mn-MN"/>
        </w:rPr>
        <w:t xml:space="preserve">заагаагүй </w:t>
      </w:r>
      <w:r>
        <w:rPr>
          <w:rFonts w:ascii="Arial" w:hAnsi="Arial" w:cs="Arial"/>
          <w:sz w:val="24"/>
          <w:szCs w:val="24"/>
          <w:lang w:val="mn-MN"/>
        </w:rPr>
        <w:t>э</w:t>
      </w:r>
      <w:r w:rsidRPr="00BF76AA">
        <w:rPr>
          <w:rFonts w:ascii="Arial" w:hAnsi="Arial" w:cs="Arial"/>
          <w:sz w:val="24"/>
          <w:szCs w:val="24"/>
          <w:lang w:val="mn-MN"/>
        </w:rPr>
        <w:t xml:space="preserve">шлэлийн хувьд аливаа нэмэлт, өөрчлөлт орсон </w:t>
      </w:r>
      <w:r>
        <w:rPr>
          <w:rFonts w:ascii="Arial" w:hAnsi="Arial" w:cs="Arial"/>
          <w:sz w:val="24"/>
          <w:szCs w:val="24"/>
          <w:lang w:val="mn-MN"/>
        </w:rPr>
        <w:t>э</w:t>
      </w:r>
      <w:r w:rsidRPr="00BF76AA">
        <w:rPr>
          <w:rFonts w:ascii="Arial" w:hAnsi="Arial" w:cs="Arial"/>
          <w:sz w:val="24"/>
          <w:szCs w:val="24"/>
          <w:lang w:val="mn-MN"/>
        </w:rPr>
        <w:t>ш татсан баримт бичгийн хамгийн сүүлийн хэвлэлийг</w:t>
      </w:r>
      <w:r>
        <w:rPr>
          <w:rFonts w:ascii="Arial" w:hAnsi="Arial" w:cs="Arial"/>
          <w:sz w:val="24"/>
          <w:szCs w:val="24"/>
          <w:lang w:val="mn-MN"/>
        </w:rPr>
        <w:t xml:space="preserve"> </w:t>
      </w:r>
      <w:r>
        <w:rPr>
          <w:rFonts w:ascii="Arial" w:hAnsi="Arial" w:cs="Arial"/>
          <w:sz w:val="24"/>
          <w:szCs w:val="24"/>
        </w:rPr>
        <w:t>(</w:t>
      </w:r>
      <w:r>
        <w:rPr>
          <w:rFonts w:ascii="Arial" w:hAnsi="Arial" w:cs="Arial"/>
          <w:sz w:val="24"/>
          <w:szCs w:val="24"/>
          <w:lang w:val="mn-MN"/>
        </w:rPr>
        <w:t>аливаа нэмэлт өөрчлөлтийн хамт</w:t>
      </w:r>
      <w:r>
        <w:rPr>
          <w:rFonts w:ascii="Arial" w:hAnsi="Arial" w:cs="Arial"/>
          <w:sz w:val="24"/>
          <w:szCs w:val="24"/>
        </w:rPr>
        <w:t>)</w:t>
      </w:r>
      <w:r w:rsidRPr="00BF76AA">
        <w:rPr>
          <w:rFonts w:ascii="Arial" w:hAnsi="Arial" w:cs="Arial"/>
          <w:sz w:val="24"/>
          <w:szCs w:val="24"/>
          <w:lang w:val="mn-MN"/>
        </w:rPr>
        <w:t xml:space="preserve"> </w:t>
      </w:r>
      <w:r>
        <w:rPr>
          <w:rFonts w:ascii="Arial" w:hAnsi="Arial" w:cs="Arial"/>
          <w:sz w:val="24"/>
          <w:szCs w:val="24"/>
          <w:lang w:val="mn-MN"/>
        </w:rPr>
        <w:t>хэрэглэнэ</w:t>
      </w:r>
      <w:r w:rsidRPr="00BF76AA">
        <w:rPr>
          <w:rFonts w:ascii="Arial" w:hAnsi="Arial" w:cs="Arial"/>
          <w:sz w:val="24"/>
          <w:szCs w:val="24"/>
          <w:lang w:val="mn-MN"/>
        </w:rPr>
        <w:t>.</w:t>
      </w:r>
    </w:p>
    <w:p w14:paraId="62A34420" w14:textId="77777777" w:rsidR="00C27484" w:rsidRDefault="00C27484" w:rsidP="00C27484">
      <w:pPr>
        <w:spacing w:after="240" w:line="240" w:lineRule="auto"/>
        <w:jc w:val="both"/>
        <w:rPr>
          <w:rFonts w:ascii="Arial" w:hAnsi="Arial" w:cs="Arial"/>
          <w:i/>
          <w:iCs/>
          <w:sz w:val="24"/>
          <w:szCs w:val="24"/>
          <w:lang w:val="mn-MN"/>
        </w:rPr>
      </w:pPr>
      <w:bookmarkStart w:id="11" w:name="_Hlk14261033"/>
      <w:r>
        <w:rPr>
          <w:rFonts w:ascii="Arial" w:hAnsi="Arial" w:cs="Arial"/>
          <w:sz w:val="24"/>
          <w:szCs w:val="24"/>
        </w:rPr>
        <w:t>ISO 611,</w:t>
      </w:r>
      <w:r>
        <w:rPr>
          <w:rFonts w:ascii="Arial" w:hAnsi="Arial" w:cs="Arial"/>
          <w:sz w:val="24"/>
          <w:szCs w:val="24"/>
          <w:lang w:val="mn-MN"/>
        </w:rPr>
        <w:t xml:space="preserve"> </w:t>
      </w:r>
      <w:r w:rsidRPr="0019778C">
        <w:rPr>
          <w:rFonts w:ascii="Arial" w:hAnsi="Arial" w:cs="Arial"/>
          <w:i/>
          <w:iCs/>
          <w:sz w:val="24"/>
          <w:szCs w:val="24"/>
        </w:rPr>
        <w:t xml:space="preserve">Road vehicles - Braking of automotive vehicles and their </w:t>
      </w:r>
      <w:proofErr w:type="gramStart"/>
      <w:r w:rsidRPr="0019778C">
        <w:rPr>
          <w:rFonts w:ascii="Arial" w:hAnsi="Arial" w:cs="Arial"/>
          <w:i/>
          <w:iCs/>
          <w:sz w:val="24"/>
          <w:szCs w:val="24"/>
        </w:rPr>
        <w:t>trailers</w:t>
      </w:r>
      <w:proofErr w:type="gramEnd"/>
      <w:r w:rsidRPr="0019778C">
        <w:rPr>
          <w:rFonts w:ascii="Arial" w:hAnsi="Arial" w:cs="Arial"/>
          <w:i/>
          <w:iCs/>
          <w:sz w:val="24"/>
          <w:szCs w:val="24"/>
        </w:rPr>
        <w:t>-Vocabulary</w:t>
      </w:r>
    </w:p>
    <w:p w14:paraId="2C795CEA" w14:textId="77777777" w:rsidR="00C27484" w:rsidRPr="00CA1D40" w:rsidRDefault="00C27484" w:rsidP="00C27484">
      <w:pPr>
        <w:spacing w:after="240" w:line="240" w:lineRule="auto"/>
        <w:jc w:val="both"/>
        <w:rPr>
          <w:rFonts w:ascii="Arial" w:hAnsi="Arial" w:cs="Arial"/>
          <w:i/>
          <w:iCs/>
          <w:sz w:val="24"/>
          <w:szCs w:val="24"/>
          <w:lang w:val="mn-MN"/>
        </w:rPr>
      </w:pPr>
      <w:bookmarkStart w:id="12" w:name="_Hlk14261055"/>
      <w:bookmarkEnd w:id="11"/>
      <w:r w:rsidRPr="00CA1D40">
        <w:rPr>
          <w:rFonts w:ascii="Arial" w:hAnsi="Arial" w:cs="Arial"/>
          <w:sz w:val="24"/>
          <w:szCs w:val="24"/>
        </w:rPr>
        <w:t>ISO 1176</w:t>
      </w:r>
      <w:r w:rsidRPr="00CA1D40">
        <w:rPr>
          <w:rFonts w:ascii="Arial" w:hAnsi="Arial" w:cs="Arial"/>
          <w:sz w:val="24"/>
          <w:szCs w:val="24"/>
          <w:lang w:val="mn-MN"/>
        </w:rPr>
        <w:t xml:space="preserve">, </w:t>
      </w:r>
      <w:r w:rsidRPr="00CA1D40">
        <w:rPr>
          <w:rFonts w:ascii="Arial" w:hAnsi="Arial" w:cs="Arial"/>
          <w:sz w:val="24"/>
          <w:szCs w:val="24"/>
        </w:rPr>
        <w:t>Road vehicles — Masses — Vocabulary and codes</w:t>
      </w:r>
    </w:p>
    <w:bookmarkEnd w:id="12"/>
    <w:p w14:paraId="46EE35F4" w14:textId="77777777" w:rsidR="00C27484" w:rsidRPr="0019778C" w:rsidRDefault="00C27484" w:rsidP="00C27484">
      <w:pPr>
        <w:spacing w:after="240" w:line="240" w:lineRule="auto"/>
        <w:jc w:val="both"/>
        <w:rPr>
          <w:rFonts w:ascii="Arial" w:hAnsi="Arial" w:cs="Arial"/>
          <w:i/>
          <w:iCs/>
          <w:sz w:val="24"/>
          <w:szCs w:val="24"/>
        </w:rPr>
      </w:pPr>
      <w:r>
        <w:rPr>
          <w:rFonts w:ascii="Arial" w:hAnsi="Arial" w:cs="Arial"/>
          <w:sz w:val="24"/>
          <w:szCs w:val="24"/>
        </w:rPr>
        <w:t xml:space="preserve">ISO 3833, </w:t>
      </w:r>
      <w:r w:rsidRPr="0019778C">
        <w:rPr>
          <w:rFonts w:ascii="Arial" w:hAnsi="Arial" w:cs="Arial"/>
          <w:i/>
          <w:iCs/>
          <w:sz w:val="24"/>
          <w:szCs w:val="24"/>
        </w:rPr>
        <w:t>Road vehicles</w:t>
      </w:r>
      <w:r>
        <w:rPr>
          <w:rFonts w:ascii="Arial" w:hAnsi="Arial" w:cs="Arial"/>
          <w:i/>
          <w:iCs/>
          <w:sz w:val="24"/>
          <w:szCs w:val="24"/>
          <w:lang w:val="mn-MN"/>
        </w:rPr>
        <w:t xml:space="preserve"> -</w:t>
      </w:r>
      <w:r w:rsidRPr="0019778C">
        <w:rPr>
          <w:rFonts w:ascii="Arial" w:hAnsi="Arial" w:cs="Arial"/>
          <w:i/>
          <w:iCs/>
          <w:sz w:val="24"/>
          <w:szCs w:val="24"/>
        </w:rPr>
        <w:t>Types</w:t>
      </w:r>
      <w:r>
        <w:rPr>
          <w:rFonts w:ascii="Arial" w:hAnsi="Arial" w:cs="Arial"/>
          <w:i/>
          <w:iCs/>
          <w:sz w:val="24"/>
          <w:szCs w:val="24"/>
          <w:lang w:val="mn-MN"/>
        </w:rPr>
        <w:t>-</w:t>
      </w:r>
      <w:r w:rsidRPr="0019778C">
        <w:rPr>
          <w:rFonts w:ascii="Arial" w:hAnsi="Arial" w:cs="Arial"/>
          <w:i/>
          <w:iCs/>
          <w:sz w:val="24"/>
          <w:szCs w:val="24"/>
        </w:rPr>
        <w:t>Terms and definitions</w:t>
      </w:r>
    </w:p>
    <w:p w14:paraId="3B98AD47" w14:textId="77777777" w:rsidR="00C27484" w:rsidRDefault="00C27484" w:rsidP="00C27484">
      <w:pPr>
        <w:spacing w:after="240" w:line="240" w:lineRule="auto"/>
        <w:jc w:val="both"/>
        <w:rPr>
          <w:rFonts w:ascii="Arial" w:hAnsi="Arial" w:cs="Arial"/>
          <w:sz w:val="24"/>
          <w:szCs w:val="24"/>
        </w:rPr>
      </w:pPr>
      <w:r>
        <w:rPr>
          <w:rFonts w:ascii="Arial" w:hAnsi="Arial" w:cs="Arial"/>
          <w:sz w:val="24"/>
          <w:szCs w:val="24"/>
        </w:rPr>
        <w:t xml:space="preserve">ECE Regulation No.13:1996, </w:t>
      </w:r>
      <w:r w:rsidRPr="008E73C7">
        <w:rPr>
          <w:rFonts w:ascii="Arial" w:hAnsi="Arial" w:cs="Arial"/>
          <w:i/>
          <w:iCs/>
          <w:sz w:val="24"/>
          <w:szCs w:val="24"/>
        </w:rPr>
        <w:t>Uniform Provisions Concerning the Approval of Vehicles of Categories M, N and O with regard to braking</w:t>
      </w:r>
      <w:r>
        <w:rPr>
          <w:rFonts w:ascii="Arial" w:hAnsi="Arial" w:cs="Arial"/>
          <w:sz w:val="24"/>
          <w:szCs w:val="24"/>
        </w:rPr>
        <w:t>, incorporating supplements 1 to 5 to 09 series of amendments</w:t>
      </w:r>
    </w:p>
    <w:p w14:paraId="6B3C5C40" w14:textId="020797A0" w:rsidR="00C27484" w:rsidRPr="00D96B41" w:rsidRDefault="00C27484" w:rsidP="00C27484">
      <w:pPr>
        <w:spacing w:after="240" w:line="240" w:lineRule="auto"/>
        <w:jc w:val="both"/>
        <w:rPr>
          <w:rFonts w:ascii="Arial" w:hAnsi="Arial" w:cs="Arial"/>
          <w:i/>
          <w:iCs/>
          <w:sz w:val="24"/>
          <w:szCs w:val="24"/>
        </w:rPr>
      </w:pPr>
      <w:r>
        <w:rPr>
          <w:rFonts w:ascii="Arial" w:hAnsi="Arial" w:cs="Arial"/>
          <w:sz w:val="24"/>
          <w:szCs w:val="24"/>
        </w:rPr>
        <w:t xml:space="preserve">UNECE </w:t>
      </w:r>
      <w:r>
        <w:rPr>
          <w:rStyle w:val="FootnoteReference"/>
          <w:rFonts w:ascii="Arial" w:hAnsi="Arial" w:cs="Arial"/>
          <w:sz w:val="24"/>
          <w:szCs w:val="24"/>
        </w:rPr>
        <w:footnoteReference w:id="1"/>
      </w:r>
      <w:r>
        <w:rPr>
          <w:rFonts w:ascii="Arial" w:hAnsi="Arial" w:cs="Arial"/>
          <w:sz w:val="24"/>
          <w:szCs w:val="24"/>
          <w:vertAlign w:val="superscript"/>
        </w:rPr>
        <w:t xml:space="preserve">) </w:t>
      </w:r>
      <w:r>
        <w:rPr>
          <w:rFonts w:ascii="Arial" w:hAnsi="Arial" w:cs="Arial"/>
          <w:sz w:val="24"/>
          <w:szCs w:val="24"/>
        </w:rPr>
        <w:t xml:space="preserve">R.E.3:1997, </w:t>
      </w:r>
      <w:r w:rsidRPr="00D96B41">
        <w:rPr>
          <w:rFonts w:ascii="Arial" w:hAnsi="Arial" w:cs="Arial"/>
          <w:i/>
          <w:iCs/>
          <w:sz w:val="24"/>
          <w:szCs w:val="24"/>
        </w:rPr>
        <w:t xml:space="preserve">Consolidated Resolution on the Construction </w:t>
      </w:r>
      <w:r>
        <w:rPr>
          <w:rFonts w:ascii="Arial" w:hAnsi="Arial" w:cs="Arial"/>
          <w:i/>
          <w:iCs/>
          <w:sz w:val="24"/>
          <w:szCs w:val="24"/>
        </w:rPr>
        <w:t>o</w:t>
      </w:r>
      <w:r w:rsidRPr="00D96B41">
        <w:rPr>
          <w:rFonts w:ascii="Arial" w:hAnsi="Arial" w:cs="Arial"/>
          <w:i/>
          <w:iCs/>
          <w:sz w:val="24"/>
          <w:szCs w:val="24"/>
        </w:rPr>
        <w:t>f Vehicles</w:t>
      </w:r>
    </w:p>
    <w:p w14:paraId="30C59B0A" w14:textId="77777777" w:rsidR="00C27484" w:rsidRDefault="00C27484" w:rsidP="00C27484">
      <w:pPr>
        <w:spacing w:before="240" w:after="240" w:line="240" w:lineRule="auto"/>
        <w:jc w:val="both"/>
        <w:rPr>
          <w:rFonts w:ascii="Arial" w:hAnsi="Arial" w:cs="Arial"/>
          <w:sz w:val="24"/>
          <w:szCs w:val="24"/>
          <w:lang w:val="mn-MN"/>
        </w:rPr>
      </w:pPr>
    </w:p>
    <w:p w14:paraId="416F5E6A" w14:textId="7BC10894" w:rsidR="00E60DB1" w:rsidRDefault="00E60DB1" w:rsidP="002022D1">
      <w:pPr>
        <w:pStyle w:val="Heading1"/>
        <w:rPr>
          <w:lang w:val="mn-MN"/>
        </w:rPr>
      </w:pPr>
      <w:bookmarkStart w:id="13" w:name="_Toc52190473"/>
      <w:bookmarkStart w:id="14" w:name="_Toc66452469"/>
      <w:r w:rsidRPr="00AC78FC">
        <w:rPr>
          <w:lang w:val="mn-MN"/>
        </w:rPr>
        <w:lastRenderedPageBreak/>
        <w:t>3 Нэр томьёо, тодорхойлолт</w:t>
      </w:r>
      <w:bookmarkEnd w:id="13"/>
      <w:bookmarkEnd w:id="14"/>
    </w:p>
    <w:p w14:paraId="377312AC" w14:textId="5F7BED82" w:rsidR="00C27484" w:rsidRPr="00C27484" w:rsidRDefault="00C27484" w:rsidP="00C27484">
      <w:pPr>
        <w:spacing w:after="240" w:line="240" w:lineRule="auto"/>
        <w:jc w:val="both"/>
        <w:rPr>
          <w:lang w:val="mn-MN"/>
        </w:rPr>
      </w:pPr>
      <w:r w:rsidRPr="00003F84">
        <w:rPr>
          <w:rFonts w:ascii="Arial" w:hAnsi="Arial" w:cs="Arial"/>
          <w:iCs/>
          <w:sz w:val="24"/>
          <w:szCs w:val="24"/>
          <w:lang w:val="mn-MN"/>
        </w:rPr>
        <w:t>Энэхүү баримт бич</w:t>
      </w:r>
      <w:r>
        <w:rPr>
          <w:rFonts w:ascii="Arial" w:hAnsi="Arial" w:cs="Arial"/>
          <w:iCs/>
          <w:sz w:val="24"/>
          <w:szCs w:val="24"/>
          <w:lang w:val="mn-MN"/>
        </w:rPr>
        <w:t>игт</w:t>
      </w:r>
      <w:r w:rsidRPr="00003F84">
        <w:rPr>
          <w:rFonts w:ascii="Arial" w:hAnsi="Arial" w:cs="Arial"/>
          <w:sz w:val="24"/>
          <w:szCs w:val="24"/>
        </w:rPr>
        <w:t xml:space="preserve"> ISO 611, ISO 1176</w:t>
      </w:r>
      <w:r w:rsidRPr="00003F84">
        <w:rPr>
          <w:rFonts w:ascii="Arial" w:hAnsi="Arial" w:cs="Arial"/>
          <w:sz w:val="24"/>
          <w:szCs w:val="24"/>
          <w:lang w:val="mn-MN"/>
        </w:rPr>
        <w:t xml:space="preserve">, </w:t>
      </w:r>
      <w:r w:rsidRPr="00003F84">
        <w:rPr>
          <w:rFonts w:ascii="Arial" w:hAnsi="Arial" w:cs="Arial"/>
          <w:sz w:val="24"/>
          <w:szCs w:val="24"/>
        </w:rPr>
        <w:t>ISO 3833</w:t>
      </w:r>
      <w:r w:rsidRPr="00003F84">
        <w:rPr>
          <w:rFonts w:ascii="Arial" w:hAnsi="Arial" w:cs="Arial"/>
          <w:iCs/>
          <w:sz w:val="24"/>
          <w:szCs w:val="24"/>
          <w:lang w:val="mn-MN"/>
        </w:rPr>
        <w:t xml:space="preserve"> </w:t>
      </w:r>
      <w:r>
        <w:rPr>
          <w:rFonts w:ascii="Arial" w:hAnsi="Arial" w:cs="Arial"/>
          <w:iCs/>
          <w:sz w:val="24"/>
          <w:szCs w:val="24"/>
          <w:lang w:val="mn-MN"/>
        </w:rPr>
        <w:t xml:space="preserve">стандартад заасан </w:t>
      </w:r>
      <w:r w:rsidRPr="00003F84">
        <w:rPr>
          <w:rFonts w:ascii="Arial" w:hAnsi="Arial" w:cs="Arial"/>
          <w:iCs/>
          <w:sz w:val="24"/>
          <w:szCs w:val="24"/>
          <w:lang w:val="mn-MN"/>
        </w:rPr>
        <w:t>б</w:t>
      </w:r>
      <w:r>
        <w:rPr>
          <w:rFonts w:ascii="Arial" w:hAnsi="Arial" w:cs="Arial"/>
          <w:iCs/>
          <w:sz w:val="24"/>
          <w:szCs w:val="24"/>
          <w:lang w:val="mn-MN"/>
        </w:rPr>
        <w:t>олон</w:t>
      </w:r>
      <w:r w:rsidRPr="00003F84">
        <w:rPr>
          <w:rFonts w:ascii="Arial" w:hAnsi="Arial" w:cs="Arial"/>
          <w:iCs/>
          <w:sz w:val="24"/>
          <w:szCs w:val="24"/>
          <w:lang w:val="mn-MN"/>
        </w:rPr>
        <w:t xml:space="preserve"> дараах нэр томьёо, тодорхойлолтыг хэрэглэнэ.</w:t>
      </w:r>
    </w:p>
    <w:p w14:paraId="1D877729" w14:textId="64A7A44F" w:rsidR="00E60DB1" w:rsidRPr="002C6C49" w:rsidRDefault="00E60DB1" w:rsidP="00C27484">
      <w:pPr>
        <w:pStyle w:val="Heading1"/>
        <w:rPr>
          <w:rFonts w:cs="Arial"/>
          <w:szCs w:val="24"/>
          <w:lang w:val="mn-MN"/>
        </w:rPr>
      </w:pPr>
      <w:bookmarkStart w:id="15" w:name="_Toc52190474"/>
      <w:bookmarkStart w:id="16" w:name="_Toc66452470"/>
      <w:r w:rsidRPr="002C6C49">
        <w:rPr>
          <w:rFonts w:cs="Arial"/>
          <w:szCs w:val="24"/>
          <w:lang w:val="mn-MN"/>
        </w:rPr>
        <w:t xml:space="preserve">3.1 </w:t>
      </w:r>
      <w:bookmarkEnd w:id="15"/>
      <w:r w:rsidR="00C27484">
        <w:rPr>
          <w:rFonts w:cs="Arial"/>
          <w:bCs/>
          <w:szCs w:val="24"/>
          <w:lang w:val="mn-MN"/>
        </w:rPr>
        <w:t>Т</w:t>
      </w:r>
      <w:r w:rsidR="00C27484" w:rsidRPr="008C3DE7">
        <w:rPr>
          <w:rFonts w:cs="Arial"/>
          <w:bCs/>
          <w:szCs w:val="24"/>
          <w:lang w:val="mn-MN"/>
        </w:rPr>
        <w:t>оормосны хүч</w:t>
      </w:r>
      <w:bookmarkEnd w:id="16"/>
    </w:p>
    <w:p w14:paraId="3A48FD85" w14:textId="6009C2AD" w:rsidR="00E60DB1" w:rsidRDefault="00C27484" w:rsidP="00C27484">
      <w:pPr>
        <w:spacing w:before="240" w:after="240" w:line="240" w:lineRule="auto"/>
        <w:jc w:val="both"/>
        <w:rPr>
          <w:rFonts w:ascii="Arial" w:hAnsi="Arial" w:cs="Arial"/>
          <w:sz w:val="24"/>
          <w:szCs w:val="24"/>
          <w:lang w:val="mn-MN"/>
        </w:rPr>
      </w:pPr>
      <w:r>
        <w:rPr>
          <w:rFonts w:ascii="Arial" w:hAnsi="Arial" w:cs="Arial"/>
          <w:sz w:val="24"/>
          <w:szCs w:val="24"/>
          <w:lang w:val="mn-MN"/>
        </w:rPr>
        <w:t>Т</w:t>
      </w:r>
      <w:r w:rsidRPr="00E85BD8">
        <w:rPr>
          <w:rFonts w:ascii="Arial" w:hAnsi="Arial" w:cs="Arial"/>
          <w:sz w:val="24"/>
          <w:szCs w:val="24"/>
          <w:lang w:val="mn-MN"/>
        </w:rPr>
        <w:t>оормосны</w:t>
      </w:r>
      <w:r>
        <w:rPr>
          <w:rFonts w:ascii="Arial" w:hAnsi="Arial" w:cs="Arial"/>
          <w:sz w:val="24"/>
          <w:szCs w:val="24"/>
          <w:lang w:val="mn-MN"/>
        </w:rPr>
        <w:t xml:space="preserve"> </w:t>
      </w:r>
      <w:r w:rsidRPr="00E85BD8">
        <w:rPr>
          <w:rFonts w:ascii="Arial" w:hAnsi="Arial" w:cs="Arial"/>
          <w:sz w:val="24"/>
          <w:szCs w:val="24"/>
          <w:lang w:val="mn-MN"/>
        </w:rPr>
        <w:t>хүч хэмжих төхөөрөмжийн өнхрүүлгээр дугуйг эргүүлж байх үед тоормосл</w:t>
      </w:r>
      <w:r>
        <w:rPr>
          <w:rFonts w:ascii="Arial" w:hAnsi="Arial" w:cs="Arial"/>
          <w:sz w:val="24"/>
          <w:szCs w:val="24"/>
          <w:lang w:val="mn-MN"/>
        </w:rPr>
        <w:t>о</w:t>
      </w:r>
      <w:r w:rsidRPr="00E85BD8">
        <w:rPr>
          <w:rFonts w:ascii="Arial" w:hAnsi="Arial" w:cs="Arial"/>
          <w:sz w:val="24"/>
          <w:szCs w:val="24"/>
          <w:lang w:val="mn-MN"/>
        </w:rPr>
        <w:t>сны улмаас резин дугуйн өнхрүүлэгтэй харьцаж буй гадаргууд үүсэх хүч</w:t>
      </w:r>
      <w:r w:rsidR="00E60DB1">
        <w:rPr>
          <w:rFonts w:ascii="Arial" w:hAnsi="Arial" w:cs="Arial"/>
          <w:sz w:val="24"/>
          <w:szCs w:val="24"/>
          <w:lang w:val="mn-MN"/>
        </w:rPr>
        <w:t xml:space="preserve">. </w:t>
      </w:r>
    </w:p>
    <w:p w14:paraId="762D96CA" w14:textId="77777777" w:rsidR="00C27484" w:rsidRDefault="00C27484" w:rsidP="0020728B">
      <w:pPr>
        <w:pStyle w:val="Heading1"/>
        <w:rPr>
          <w:lang w:val="mn-MN"/>
        </w:rPr>
      </w:pPr>
      <w:bookmarkStart w:id="17" w:name="_Toc66452471"/>
      <w:bookmarkStart w:id="18" w:name="_Toc52190476"/>
      <w:r w:rsidRPr="00B37A99">
        <w:rPr>
          <w:lang w:val="mn-MN"/>
        </w:rPr>
        <w:t>3.</w:t>
      </w:r>
      <w:r>
        <w:rPr>
          <w:lang w:val="mn-MN"/>
        </w:rPr>
        <w:t>2</w:t>
      </w:r>
      <w:r w:rsidRPr="00B37A99">
        <w:rPr>
          <w:lang w:val="mn-MN"/>
        </w:rPr>
        <w:t xml:space="preserve"> </w:t>
      </w:r>
      <w:r>
        <w:rPr>
          <w:lang w:val="mn-MN"/>
        </w:rPr>
        <w:t>харьцуулах т</w:t>
      </w:r>
      <w:r w:rsidRPr="00B37A99">
        <w:rPr>
          <w:lang w:val="mn-MN"/>
        </w:rPr>
        <w:t>оормосны</w:t>
      </w:r>
      <w:r>
        <w:rPr>
          <w:lang w:val="mn-MN"/>
        </w:rPr>
        <w:t xml:space="preserve"> </w:t>
      </w:r>
      <w:r w:rsidRPr="00B37A99">
        <w:rPr>
          <w:lang w:val="mn-MN"/>
        </w:rPr>
        <w:t>хүч</w:t>
      </w:r>
      <w:bookmarkEnd w:id="17"/>
    </w:p>
    <w:p w14:paraId="4DFEC5D5" w14:textId="0F2CBDF2" w:rsidR="00C27484" w:rsidRPr="00516B53" w:rsidRDefault="0020728B" w:rsidP="00C27484">
      <w:pPr>
        <w:spacing w:after="240" w:line="240" w:lineRule="auto"/>
        <w:jc w:val="both"/>
        <w:rPr>
          <w:rFonts w:ascii="Arial" w:hAnsi="Arial" w:cs="Arial"/>
          <w:b/>
          <w:sz w:val="24"/>
          <w:szCs w:val="24"/>
          <w:lang w:val="mn-MN"/>
        </w:rPr>
      </w:pPr>
      <w:r>
        <w:rPr>
          <w:rFonts w:ascii="Arial" w:hAnsi="Arial" w:cs="Arial"/>
          <w:sz w:val="24"/>
          <w:szCs w:val="24"/>
          <w:lang w:val="mn-MN"/>
        </w:rPr>
        <w:t>Н</w:t>
      </w:r>
      <w:r w:rsidR="00C27484">
        <w:rPr>
          <w:rFonts w:ascii="Arial" w:hAnsi="Arial" w:cs="Arial"/>
          <w:sz w:val="24"/>
          <w:szCs w:val="24"/>
          <w:lang w:val="mn-MN"/>
        </w:rPr>
        <w:t>эг</w:t>
      </w:r>
      <w:r>
        <w:rPr>
          <w:rFonts w:ascii="Arial" w:hAnsi="Arial" w:cs="Arial"/>
          <w:sz w:val="24"/>
          <w:szCs w:val="24"/>
          <w:lang w:val="mn-MN"/>
        </w:rPr>
        <w:t xml:space="preserve"> </w:t>
      </w:r>
      <w:r w:rsidR="00C27484">
        <w:rPr>
          <w:rFonts w:ascii="Arial" w:hAnsi="Arial" w:cs="Arial"/>
          <w:sz w:val="24"/>
          <w:szCs w:val="24"/>
          <w:lang w:val="mn-MN"/>
        </w:rPr>
        <w:t>тэнхлэг дээрх дугуйнуудын өнхрүүлэгтэй харьцаж буй хэсэгт тоормосны механизмын гаргах даралтаас хамаарч үүсэх хүч</w:t>
      </w:r>
    </w:p>
    <w:p w14:paraId="41F85F5C" w14:textId="77777777" w:rsidR="00C27484" w:rsidRDefault="00C27484" w:rsidP="00C27484">
      <w:pPr>
        <w:spacing w:after="240" w:line="240" w:lineRule="auto"/>
        <w:jc w:val="both"/>
        <w:rPr>
          <w:rFonts w:ascii="Arial" w:hAnsi="Arial" w:cs="Arial"/>
          <w:sz w:val="20"/>
          <w:szCs w:val="20"/>
          <w:lang w:val="mn-MN"/>
        </w:rPr>
      </w:pPr>
      <w:r w:rsidRPr="003037CC">
        <w:rPr>
          <w:rFonts w:ascii="Arial" w:hAnsi="Arial" w:cs="Arial"/>
          <w:sz w:val="20"/>
          <w:szCs w:val="20"/>
          <w:lang w:val="mn-MN"/>
        </w:rPr>
        <w:t>1-Р ТАЙЛБАР</w:t>
      </w:r>
      <w:r>
        <w:rPr>
          <w:rFonts w:ascii="Arial" w:hAnsi="Arial" w:cs="Arial"/>
          <w:sz w:val="20"/>
          <w:szCs w:val="20"/>
          <w:lang w:val="mn-MN"/>
        </w:rPr>
        <w:t>:</w:t>
      </w:r>
      <w:r w:rsidRPr="003037CC">
        <w:rPr>
          <w:sz w:val="20"/>
          <w:szCs w:val="20"/>
        </w:rPr>
        <w:t xml:space="preserve"> </w:t>
      </w:r>
      <w:r>
        <w:rPr>
          <w:rFonts w:ascii="Arial" w:hAnsi="Arial" w:cs="Arial"/>
          <w:sz w:val="20"/>
          <w:szCs w:val="20"/>
          <w:lang w:val="mn-MN"/>
        </w:rPr>
        <w:t>Т</w:t>
      </w:r>
      <w:r w:rsidRPr="003037CC">
        <w:rPr>
          <w:rFonts w:ascii="Arial" w:hAnsi="Arial" w:cs="Arial"/>
          <w:sz w:val="20"/>
          <w:szCs w:val="20"/>
          <w:lang w:val="mn-MN"/>
        </w:rPr>
        <w:t>оормосны харьцуулах хүч</w:t>
      </w:r>
      <w:r>
        <w:rPr>
          <w:rFonts w:ascii="Arial" w:hAnsi="Arial" w:cs="Arial"/>
          <w:sz w:val="20"/>
          <w:szCs w:val="20"/>
          <w:lang w:val="mn-MN"/>
        </w:rPr>
        <w:t>ийг</w:t>
      </w:r>
      <w:r w:rsidRPr="003037CC">
        <w:rPr>
          <w:rFonts w:ascii="Arial" w:hAnsi="Arial" w:cs="Arial"/>
          <w:sz w:val="20"/>
          <w:szCs w:val="20"/>
          <w:lang w:val="mn-MN"/>
        </w:rPr>
        <w:t xml:space="preserve"> үйлдвэрлэгч</w:t>
      </w:r>
      <w:r>
        <w:rPr>
          <w:rFonts w:ascii="Arial" w:hAnsi="Arial" w:cs="Arial"/>
          <w:sz w:val="20"/>
          <w:szCs w:val="20"/>
          <w:lang w:val="mn-MN"/>
        </w:rPr>
        <w:t xml:space="preserve"> тогтоох ба</w:t>
      </w:r>
      <w:r w:rsidRPr="003037CC">
        <w:rPr>
          <w:rFonts w:ascii="Arial" w:hAnsi="Arial" w:cs="Arial"/>
          <w:sz w:val="20"/>
          <w:szCs w:val="20"/>
          <w:lang w:val="mn-MN"/>
        </w:rPr>
        <w:t xml:space="preserve"> </w:t>
      </w:r>
      <w:r>
        <w:rPr>
          <w:rFonts w:ascii="Arial" w:hAnsi="Arial" w:cs="Arial"/>
          <w:sz w:val="20"/>
          <w:szCs w:val="20"/>
          <w:lang w:val="mn-MN"/>
        </w:rPr>
        <w:t>т</w:t>
      </w:r>
      <w:r w:rsidRPr="003037CC">
        <w:rPr>
          <w:rFonts w:ascii="Arial" w:hAnsi="Arial" w:cs="Arial"/>
          <w:sz w:val="20"/>
          <w:szCs w:val="20"/>
          <w:lang w:val="mn-MN"/>
        </w:rPr>
        <w:t xml:space="preserve">ухайн </w:t>
      </w:r>
      <w:r>
        <w:rPr>
          <w:rFonts w:ascii="Arial" w:hAnsi="Arial" w:cs="Arial"/>
          <w:sz w:val="20"/>
          <w:szCs w:val="20"/>
          <w:lang w:val="mn-MN"/>
        </w:rPr>
        <w:t>авто</w:t>
      </w:r>
      <w:r w:rsidRPr="003037CC">
        <w:rPr>
          <w:rFonts w:ascii="Arial" w:hAnsi="Arial" w:cs="Arial"/>
          <w:sz w:val="20"/>
          <w:szCs w:val="20"/>
          <w:lang w:val="mn-MN"/>
        </w:rPr>
        <w:t>тээврийн хэрэгслийн тоормосны</w:t>
      </w:r>
      <w:r>
        <w:rPr>
          <w:rFonts w:ascii="Arial" w:hAnsi="Arial" w:cs="Arial"/>
          <w:sz w:val="20"/>
          <w:szCs w:val="20"/>
          <w:lang w:val="mn-MN"/>
        </w:rPr>
        <w:t xml:space="preserve"> гүйцэтгэлийн талаарх</w:t>
      </w:r>
      <w:r w:rsidRPr="003037CC">
        <w:rPr>
          <w:rFonts w:ascii="Arial" w:hAnsi="Arial" w:cs="Arial"/>
          <w:sz w:val="20"/>
          <w:szCs w:val="20"/>
          <w:lang w:val="mn-MN"/>
        </w:rPr>
        <w:t xml:space="preserve"> </w:t>
      </w:r>
      <w:r>
        <w:rPr>
          <w:rFonts w:ascii="Arial" w:hAnsi="Arial" w:cs="Arial"/>
          <w:sz w:val="20"/>
          <w:szCs w:val="20"/>
          <w:lang w:val="mn-MN"/>
        </w:rPr>
        <w:t xml:space="preserve">төрлийн зөвшөөрлийг техникийн хяналтын үзлэгт орохтой холбоотойгоор заавал авна </w:t>
      </w:r>
    </w:p>
    <w:p w14:paraId="706F243C" w14:textId="77777777" w:rsidR="00C27484" w:rsidRDefault="00C27484" w:rsidP="00C27484">
      <w:pPr>
        <w:spacing w:after="240" w:line="240" w:lineRule="auto"/>
        <w:jc w:val="both"/>
        <w:rPr>
          <w:rFonts w:ascii="Arial" w:hAnsi="Arial" w:cs="Arial"/>
          <w:sz w:val="20"/>
          <w:szCs w:val="20"/>
          <w:lang w:val="mn-MN"/>
        </w:rPr>
      </w:pPr>
      <w:r>
        <w:rPr>
          <w:rFonts w:ascii="Arial" w:hAnsi="Arial" w:cs="Arial"/>
          <w:sz w:val="20"/>
          <w:szCs w:val="20"/>
          <w:lang w:val="mn-MN"/>
        </w:rPr>
        <w:t>2</w:t>
      </w:r>
      <w:r w:rsidRPr="003037CC">
        <w:rPr>
          <w:rFonts w:ascii="Arial" w:hAnsi="Arial" w:cs="Arial"/>
          <w:sz w:val="20"/>
          <w:szCs w:val="20"/>
          <w:lang w:val="mn-MN"/>
        </w:rPr>
        <w:t>-Р ТАЙЛБАР</w:t>
      </w:r>
      <w:r>
        <w:rPr>
          <w:rFonts w:ascii="Arial" w:hAnsi="Arial" w:cs="Arial"/>
          <w:sz w:val="20"/>
          <w:szCs w:val="20"/>
          <w:lang w:val="mn-MN"/>
        </w:rPr>
        <w:t>:</w:t>
      </w:r>
      <w:r w:rsidRPr="00A8385A">
        <w:t xml:space="preserve"> </w:t>
      </w:r>
      <w:r w:rsidRPr="00A8385A">
        <w:rPr>
          <w:rFonts w:ascii="Arial" w:hAnsi="Arial" w:cs="Arial"/>
          <w:sz w:val="20"/>
          <w:szCs w:val="20"/>
          <w:lang w:val="mn-MN"/>
        </w:rPr>
        <w:t>100 кПа (1 бар)</w:t>
      </w:r>
      <w:r>
        <w:rPr>
          <w:rFonts w:ascii="Arial" w:hAnsi="Arial" w:cs="Arial"/>
          <w:sz w:val="20"/>
          <w:szCs w:val="20"/>
          <w:lang w:val="mn-MN"/>
        </w:rPr>
        <w:t xml:space="preserve"> </w:t>
      </w:r>
      <w:r w:rsidRPr="00A8385A">
        <w:rPr>
          <w:rFonts w:ascii="Arial" w:hAnsi="Arial" w:cs="Arial"/>
          <w:sz w:val="20"/>
          <w:szCs w:val="20"/>
          <w:lang w:val="mn-MN"/>
        </w:rPr>
        <w:t xml:space="preserve">тоормосны </w:t>
      </w:r>
      <w:r>
        <w:rPr>
          <w:rFonts w:ascii="Arial" w:hAnsi="Arial" w:cs="Arial"/>
          <w:sz w:val="20"/>
          <w:szCs w:val="20"/>
          <w:lang w:val="mn-MN"/>
        </w:rPr>
        <w:t xml:space="preserve">дамжуулгын даралтаас </w:t>
      </w:r>
      <w:r w:rsidRPr="00A8385A">
        <w:rPr>
          <w:rFonts w:ascii="Arial" w:hAnsi="Arial" w:cs="Arial"/>
          <w:sz w:val="20"/>
          <w:szCs w:val="20"/>
          <w:lang w:val="mn-MN"/>
        </w:rPr>
        <w:t>эхл</w:t>
      </w:r>
      <w:r>
        <w:rPr>
          <w:rFonts w:ascii="Arial" w:hAnsi="Arial" w:cs="Arial"/>
          <w:sz w:val="20"/>
          <w:szCs w:val="20"/>
          <w:lang w:val="mn-MN"/>
        </w:rPr>
        <w:t>эх э</w:t>
      </w:r>
      <w:r w:rsidRPr="00A8385A">
        <w:rPr>
          <w:rFonts w:ascii="Arial" w:hAnsi="Arial" w:cs="Arial"/>
          <w:sz w:val="20"/>
          <w:szCs w:val="20"/>
          <w:lang w:val="mn-MN"/>
        </w:rPr>
        <w:t>нэ</w:t>
      </w:r>
      <w:r>
        <w:rPr>
          <w:rFonts w:ascii="Arial" w:hAnsi="Arial" w:cs="Arial"/>
          <w:sz w:val="20"/>
          <w:szCs w:val="20"/>
          <w:lang w:val="mn-MN"/>
        </w:rPr>
        <w:t>хүү</w:t>
      </w:r>
      <w:r w:rsidRPr="00A8385A">
        <w:rPr>
          <w:rFonts w:ascii="Arial" w:hAnsi="Arial" w:cs="Arial"/>
          <w:sz w:val="20"/>
          <w:szCs w:val="20"/>
          <w:lang w:val="mn-MN"/>
        </w:rPr>
        <w:t xml:space="preserve"> мэдээл</w:t>
      </w:r>
      <w:r>
        <w:rPr>
          <w:rFonts w:ascii="Arial" w:hAnsi="Arial" w:cs="Arial"/>
          <w:sz w:val="20"/>
          <w:szCs w:val="20"/>
          <w:lang w:val="mn-MN"/>
        </w:rPr>
        <w:t>лийг</w:t>
      </w:r>
      <w:r w:rsidRPr="00A8385A">
        <w:rPr>
          <w:rFonts w:ascii="Arial" w:hAnsi="Arial" w:cs="Arial"/>
          <w:sz w:val="20"/>
          <w:szCs w:val="20"/>
          <w:lang w:val="mn-MN"/>
        </w:rPr>
        <w:t xml:space="preserve"> хүснэгт</w:t>
      </w:r>
      <w:r>
        <w:rPr>
          <w:rFonts w:ascii="Arial" w:hAnsi="Arial" w:cs="Arial"/>
          <w:sz w:val="20"/>
          <w:szCs w:val="20"/>
          <w:lang w:val="mn-MN"/>
        </w:rPr>
        <w:t xml:space="preserve"> эсвэл</w:t>
      </w:r>
      <w:r w:rsidRPr="00A8385A">
        <w:rPr>
          <w:rFonts w:ascii="Arial" w:hAnsi="Arial" w:cs="Arial"/>
          <w:sz w:val="20"/>
          <w:szCs w:val="20"/>
          <w:lang w:val="mn-MN"/>
        </w:rPr>
        <w:t xml:space="preserve"> график хэлбэрээр</w:t>
      </w:r>
      <w:r>
        <w:rPr>
          <w:rFonts w:ascii="Arial" w:hAnsi="Arial" w:cs="Arial"/>
          <w:sz w:val="20"/>
          <w:szCs w:val="20"/>
          <w:lang w:val="mn-MN"/>
        </w:rPr>
        <w:t xml:space="preserve"> үзүүлнэ. О ангиллын автотээврийн хэрэгслийг бүрэн ачаалсан энэ даралт </w:t>
      </w:r>
      <w:r w:rsidRPr="00A8385A">
        <w:rPr>
          <w:rFonts w:ascii="Arial" w:hAnsi="Arial" w:cs="Arial"/>
          <w:sz w:val="20"/>
          <w:szCs w:val="20"/>
          <w:lang w:val="mn-MN"/>
        </w:rPr>
        <w:t>100 кПа</w:t>
      </w:r>
      <w:r>
        <w:rPr>
          <w:rFonts w:ascii="Arial" w:hAnsi="Arial" w:cs="Arial"/>
          <w:sz w:val="20"/>
          <w:szCs w:val="20"/>
          <w:lang w:val="mn-MN"/>
        </w:rPr>
        <w:t xml:space="preserve"> хэмжээнээс хэтрэхгүй байна.</w:t>
      </w:r>
    </w:p>
    <w:p w14:paraId="72CE0D80" w14:textId="77777777" w:rsidR="00C27484" w:rsidRDefault="00C27484" w:rsidP="0020728B">
      <w:pPr>
        <w:pStyle w:val="Heading1"/>
        <w:rPr>
          <w:lang w:val="mn-MN"/>
        </w:rPr>
      </w:pPr>
      <w:bookmarkStart w:id="19" w:name="_Toc66452472"/>
      <w:bookmarkStart w:id="20" w:name="_Hlk13652075"/>
      <w:r w:rsidRPr="00B27B1D">
        <w:t xml:space="preserve">3.3 </w:t>
      </w:r>
      <w:r>
        <w:rPr>
          <w:lang w:val="mn-MN"/>
        </w:rPr>
        <w:t>т</w:t>
      </w:r>
      <w:r w:rsidRPr="00B27B1D">
        <w:rPr>
          <w:lang w:val="mn-MN"/>
        </w:rPr>
        <w:t>оормосны хүч</w:t>
      </w:r>
      <w:r>
        <w:rPr>
          <w:lang w:val="mn-MN"/>
        </w:rPr>
        <w:t>ний зөрүү</w:t>
      </w:r>
      <w:bookmarkEnd w:id="19"/>
    </w:p>
    <w:p w14:paraId="65E8E381" w14:textId="77777777" w:rsidR="00C27484" w:rsidRPr="00B27B1D" w:rsidRDefault="00C27484" w:rsidP="00C27484">
      <w:pPr>
        <w:spacing w:after="240" w:line="240" w:lineRule="auto"/>
        <w:jc w:val="both"/>
        <w:rPr>
          <w:rFonts w:ascii="Arial" w:hAnsi="Arial" w:cs="Arial"/>
          <w:sz w:val="24"/>
          <w:szCs w:val="24"/>
          <w:lang w:val="mn-MN"/>
        </w:rPr>
      </w:pPr>
      <w:r>
        <w:rPr>
          <w:rFonts w:ascii="Arial" w:hAnsi="Arial" w:cs="Arial"/>
          <w:sz w:val="24"/>
          <w:szCs w:val="24"/>
          <w:lang w:val="mn-MN"/>
        </w:rPr>
        <w:t>Нэг т</w:t>
      </w:r>
      <w:r w:rsidRPr="00B27B1D">
        <w:rPr>
          <w:rFonts w:ascii="Arial" w:hAnsi="Arial" w:cs="Arial"/>
          <w:sz w:val="24"/>
          <w:szCs w:val="24"/>
          <w:lang w:val="mn-MN"/>
        </w:rPr>
        <w:t>энхлэг</w:t>
      </w:r>
      <w:r>
        <w:rPr>
          <w:rFonts w:ascii="Arial" w:hAnsi="Arial" w:cs="Arial"/>
          <w:sz w:val="24"/>
          <w:szCs w:val="24"/>
          <w:lang w:val="mn-MN"/>
        </w:rPr>
        <w:t xml:space="preserve"> дэх дугуйнууд дээр хэмжилтээр тогтоосон т</w:t>
      </w:r>
      <w:r w:rsidRPr="00B27B1D">
        <w:rPr>
          <w:rFonts w:ascii="Arial" w:hAnsi="Arial" w:cs="Arial"/>
          <w:sz w:val="24"/>
          <w:szCs w:val="24"/>
          <w:lang w:val="mn-MN"/>
        </w:rPr>
        <w:t>оормосны хүчн</w:t>
      </w:r>
      <w:r>
        <w:rPr>
          <w:rFonts w:ascii="Arial" w:hAnsi="Arial" w:cs="Arial"/>
          <w:sz w:val="24"/>
          <w:szCs w:val="24"/>
          <w:lang w:val="mn-MN"/>
        </w:rPr>
        <w:t>үүд</w:t>
      </w:r>
      <w:r w:rsidRPr="00B27B1D">
        <w:rPr>
          <w:rFonts w:ascii="Arial" w:hAnsi="Arial" w:cs="Arial"/>
          <w:sz w:val="24"/>
          <w:szCs w:val="24"/>
          <w:lang w:val="mn-MN"/>
        </w:rPr>
        <w:t>ий</w:t>
      </w:r>
      <w:r>
        <w:rPr>
          <w:rFonts w:ascii="Arial" w:hAnsi="Arial" w:cs="Arial"/>
          <w:sz w:val="24"/>
          <w:szCs w:val="24"/>
          <w:lang w:val="mn-MN"/>
        </w:rPr>
        <w:t>н</w:t>
      </w:r>
      <w:r w:rsidRPr="00B27B1D">
        <w:rPr>
          <w:rFonts w:ascii="Arial" w:hAnsi="Arial" w:cs="Arial"/>
          <w:sz w:val="24"/>
          <w:szCs w:val="24"/>
          <w:lang w:val="mn-MN"/>
        </w:rPr>
        <w:t xml:space="preserve"> зөрүү </w:t>
      </w:r>
    </w:p>
    <w:p w14:paraId="326CBD61" w14:textId="77777777" w:rsidR="00C27484" w:rsidRPr="007356D2" w:rsidRDefault="00C27484" w:rsidP="00C27484">
      <w:pPr>
        <w:spacing w:after="240" w:line="240" w:lineRule="auto"/>
        <w:jc w:val="both"/>
        <w:rPr>
          <w:rFonts w:ascii="Arial" w:hAnsi="Arial" w:cs="Arial"/>
          <w:sz w:val="20"/>
          <w:szCs w:val="20"/>
          <w:lang w:val="mn-MN"/>
        </w:rPr>
      </w:pPr>
      <w:r w:rsidRPr="007356D2">
        <w:rPr>
          <w:rFonts w:ascii="Arial" w:hAnsi="Arial" w:cs="Arial"/>
          <w:sz w:val="20"/>
          <w:szCs w:val="20"/>
          <w:lang w:val="mn-MN"/>
        </w:rPr>
        <w:t>ТАЙЛБАР</w:t>
      </w:r>
      <w:r>
        <w:rPr>
          <w:rFonts w:ascii="Arial" w:hAnsi="Arial" w:cs="Arial"/>
          <w:sz w:val="20"/>
          <w:szCs w:val="20"/>
          <w:lang w:val="mn-MN"/>
        </w:rPr>
        <w:t>:</w:t>
      </w:r>
      <w:r w:rsidRPr="007356D2">
        <w:rPr>
          <w:rFonts w:ascii="Arial" w:hAnsi="Arial" w:cs="Arial"/>
          <w:sz w:val="20"/>
          <w:szCs w:val="20"/>
          <w:lang w:val="mn-MN"/>
        </w:rPr>
        <w:t xml:space="preserve"> Энэ нь </w:t>
      </w:r>
      <w:r>
        <w:rPr>
          <w:rFonts w:ascii="Arial" w:hAnsi="Arial" w:cs="Arial"/>
          <w:sz w:val="20"/>
          <w:szCs w:val="20"/>
          <w:lang w:val="mn-MN"/>
        </w:rPr>
        <w:t xml:space="preserve">тоормосны </w:t>
      </w:r>
      <w:r w:rsidRPr="007356D2">
        <w:rPr>
          <w:rFonts w:ascii="Arial" w:hAnsi="Arial" w:cs="Arial"/>
          <w:sz w:val="20"/>
          <w:szCs w:val="20"/>
          <w:lang w:val="mn-MN"/>
        </w:rPr>
        <w:t xml:space="preserve">хүчний хамгийн их </w:t>
      </w:r>
      <w:r>
        <w:rPr>
          <w:rFonts w:ascii="Arial" w:hAnsi="Arial" w:cs="Arial"/>
          <w:sz w:val="20"/>
          <w:szCs w:val="20"/>
          <w:lang w:val="mn-MN"/>
        </w:rPr>
        <w:t xml:space="preserve">хэмжээтэй харьцангуйгаар түүнд эзлэх </w:t>
      </w:r>
      <w:r w:rsidRPr="007356D2">
        <w:rPr>
          <w:rFonts w:ascii="Arial" w:hAnsi="Arial" w:cs="Arial"/>
          <w:sz w:val="20"/>
          <w:szCs w:val="20"/>
          <w:lang w:val="mn-MN"/>
        </w:rPr>
        <w:t>хувиар илэрхийлэгдэнэ.</w:t>
      </w:r>
    </w:p>
    <w:p w14:paraId="10AA1333" w14:textId="77777777" w:rsidR="00C27484" w:rsidRDefault="00C27484" w:rsidP="0020728B">
      <w:pPr>
        <w:pStyle w:val="Heading1"/>
        <w:rPr>
          <w:lang w:val="mn-MN"/>
        </w:rPr>
      </w:pPr>
      <w:bookmarkStart w:id="21" w:name="_Toc66452473"/>
      <w:bookmarkStart w:id="22" w:name="_Hlk13652118"/>
      <w:bookmarkEnd w:id="20"/>
      <w:r w:rsidRPr="007356D2">
        <w:rPr>
          <w:lang w:val="mn-MN"/>
        </w:rPr>
        <w:t>3.4 тоормосны хүчний өөрчлөлт</w:t>
      </w:r>
      <w:bookmarkEnd w:id="21"/>
    </w:p>
    <w:p w14:paraId="67AF40A6" w14:textId="77777777" w:rsidR="00C27484" w:rsidRPr="007356D2" w:rsidRDefault="00C27484" w:rsidP="00C27484">
      <w:pPr>
        <w:spacing w:after="240" w:line="240" w:lineRule="auto"/>
        <w:jc w:val="both"/>
        <w:rPr>
          <w:rFonts w:ascii="Arial" w:hAnsi="Arial" w:cs="Arial"/>
          <w:sz w:val="24"/>
          <w:szCs w:val="24"/>
          <w:lang w:val="mn-MN"/>
        </w:rPr>
      </w:pPr>
      <w:r>
        <w:rPr>
          <w:rFonts w:ascii="Arial" w:hAnsi="Arial" w:cs="Arial"/>
          <w:sz w:val="24"/>
          <w:szCs w:val="24"/>
          <w:lang w:val="mn-MN"/>
        </w:rPr>
        <w:t xml:space="preserve">тогтмол хүчээр тоормослож буй дугуй нэг бүтэн эргэх үед хэмжиж, тогтоосон </w:t>
      </w:r>
      <w:r w:rsidRPr="007356D2">
        <w:rPr>
          <w:rFonts w:ascii="Arial" w:hAnsi="Arial" w:cs="Arial"/>
          <w:sz w:val="24"/>
          <w:szCs w:val="24"/>
          <w:lang w:val="mn-MN"/>
        </w:rPr>
        <w:t>хамгийн их б</w:t>
      </w:r>
      <w:r>
        <w:rPr>
          <w:rFonts w:ascii="Arial" w:hAnsi="Arial" w:cs="Arial"/>
          <w:sz w:val="24"/>
          <w:szCs w:val="24"/>
          <w:lang w:val="mn-MN"/>
        </w:rPr>
        <w:t xml:space="preserve">а </w:t>
      </w:r>
      <w:r w:rsidRPr="007356D2">
        <w:rPr>
          <w:rFonts w:ascii="Arial" w:hAnsi="Arial" w:cs="Arial"/>
          <w:sz w:val="24"/>
          <w:szCs w:val="24"/>
          <w:lang w:val="mn-MN"/>
        </w:rPr>
        <w:t>хамг</w:t>
      </w:r>
      <w:r>
        <w:rPr>
          <w:rFonts w:ascii="Arial" w:hAnsi="Arial" w:cs="Arial"/>
          <w:sz w:val="24"/>
          <w:szCs w:val="24"/>
          <w:lang w:val="mn-MN"/>
        </w:rPr>
        <w:t xml:space="preserve">ийн бага </w:t>
      </w:r>
      <w:r w:rsidRPr="007356D2">
        <w:rPr>
          <w:rFonts w:ascii="Arial" w:hAnsi="Arial" w:cs="Arial"/>
          <w:sz w:val="24"/>
          <w:szCs w:val="24"/>
          <w:lang w:val="mn-MN"/>
        </w:rPr>
        <w:t xml:space="preserve">тоормосны </w:t>
      </w:r>
      <w:r>
        <w:rPr>
          <w:rFonts w:ascii="Arial" w:hAnsi="Arial" w:cs="Arial"/>
          <w:sz w:val="24"/>
          <w:szCs w:val="24"/>
          <w:lang w:val="mn-MN"/>
        </w:rPr>
        <w:t>хүчнүүдийн ялгаа</w:t>
      </w:r>
    </w:p>
    <w:bookmarkEnd w:id="22"/>
    <w:p w14:paraId="49501831" w14:textId="3BA28349" w:rsidR="00C27484" w:rsidRPr="00714BAA" w:rsidRDefault="00C27484" w:rsidP="00C27484">
      <w:pPr>
        <w:spacing w:after="240" w:line="240" w:lineRule="auto"/>
        <w:jc w:val="both"/>
        <w:rPr>
          <w:rFonts w:ascii="Arial" w:hAnsi="Arial" w:cs="Arial"/>
          <w:sz w:val="20"/>
          <w:szCs w:val="20"/>
          <w:lang w:val="mn-MN"/>
        </w:rPr>
      </w:pPr>
      <w:r w:rsidRPr="00714BAA">
        <w:rPr>
          <w:rFonts w:ascii="Arial" w:hAnsi="Arial" w:cs="Arial"/>
          <w:sz w:val="20"/>
          <w:szCs w:val="20"/>
          <w:lang w:val="mn-MN"/>
        </w:rPr>
        <w:t>ТАЙЛБАР</w:t>
      </w:r>
      <w:r w:rsidR="0020728B">
        <w:rPr>
          <w:rFonts w:ascii="Arial" w:hAnsi="Arial" w:cs="Arial"/>
          <w:sz w:val="20"/>
          <w:szCs w:val="20"/>
          <w:lang w:val="mn-MN"/>
        </w:rPr>
        <w:t>:</w:t>
      </w:r>
      <w:r w:rsidRPr="00714BAA">
        <w:rPr>
          <w:rFonts w:ascii="Arial" w:hAnsi="Arial" w:cs="Arial"/>
          <w:sz w:val="20"/>
          <w:szCs w:val="20"/>
          <w:lang w:val="mn-MN"/>
        </w:rPr>
        <w:t xml:space="preserve"> Энэ нь тоормосны хүчний дундаж</w:t>
      </w:r>
      <w:r>
        <w:rPr>
          <w:rFonts w:ascii="Arial" w:hAnsi="Arial" w:cs="Arial"/>
          <w:sz w:val="20"/>
          <w:szCs w:val="20"/>
          <w:lang w:val="mn-MN"/>
        </w:rPr>
        <w:t xml:space="preserve">аар </w:t>
      </w:r>
      <w:r w:rsidRPr="00714BAA">
        <w:rPr>
          <w:rFonts w:ascii="Arial" w:hAnsi="Arial" w:cs="Arial"/>
          <w:sz w:val="20"/>
          <w:szCs w:val="20"/>
          <w:lang w:val="mn-MN"/>
        </w:rPr>
        <w:t>илэрхийлэгдэнэ.</w:t>
      </w:r>
    </w:p>
    <w:p w14:paraId="20BCDB41" w14:textId="77777777" w:rsidR="00C27484" w:rsidRPr="003F038A" w:rsidRDefault="00C27484" w:rsidP="00C27484">
      <w:pPr>
        <w:spacing w:line="240" w:lineRule="auto"/>
        <w:jc w:val="both"/>
        <w:rPr>
          <w:rFonts w:ascii="Arial" w:hAnsi="Arial" w:cs="Arial"/>
          <w:b/>
          <w:sz w:val="24"/>
          <w:szCs w:val="24"/>
          <w:lang w:val="mn-MN"/>
        </w:rPr>
      </w:pPr>
      <w:bookmarkStart w:id="23" w:name="_Hlk13652152"/>
      <w:r w:rsidRPr="003F038A">
        <w:rPr>
          <w:rFonts w:ascii="Arial" w:hAnsi="Arial" w:cs="Arial"/>
          <w:b/>
          <w:sz w:val="24"/>
          <w:szCs w:val="24"/>
        </w:rPr>
        <w:t>3</w:t>
      </w:r>
      <w:r w:rsidRPr="003F038A">
        <w:rPr>
          <w:rFonts w:ascii="Arial" w:hAnsi="Arial" w:cs="Arial"/>
          <w:b/>
          <w:sz w:val="24"/>
          <w:szCs w:val="24"/>
          <w:lang w:val="mn-MN"/>
        </w:rPr>
        <w:t>.</w:t>
      </w:r>
      <w:r>
        <w:rPr>
          <w:rFonts w:ascii="Arial" w:hAnsi="Arial" w:cs="Arial"/>
          <w:b/>
          <w:sz w:val="24"/>
          <w:szCs w:val="24"/>
        </w:rPr>
        <w:t>5</w:t>
      </w:r>
      <w:r w:rsidRPr="003F038A">
        <w:rPr>
          <w:rFonts w:ascii="Arial" w:hAnsi="Arial" w:cs="Arial"/>
          <w:b/>
          <w:sz w:val="24"/>
          <w:szCs w:val="24"/>
          <w:lang w:val="mn-MN"/>
        </w:rPr>
        <w:t xml:space="preserve"> </w:t>
      </w:r>
      <w:r>
        <w:rPr>
          <w:rFonts w:ascii="Arial" w:hAnsi="Arial" w:cs="Arial"/>
          <w:b/>
          <w:sz w:val="24"/>
          <w:szCs w:val="24"/>
          <w:lang w:val="mn-MN"/>
        </w:rPr>
        <w:t>т</w:t>
      </w:r>
      <w:r w:rsidRPr="003F038A">
        <w:rPr>
          <w:rFonts w:ascii="Arial" w:hAnsi="Arial" w:cs="Arial"/>
          <w:b/>
          <w:sz w:val="24"/>
          <w:szCs w:val="24"/>
          <w:lang w:val="mn-MN"/>
        </w:rPr>
        <w:t>оормос</w:t>
      </w:r>
      <w:r>
        <w:rPr>
          <w:rFonts w:ascii="Arial" w:hAnsi="Arial" w:cs="Arial"/>
          <w:b/>
          <w:sz w:val="24"/>
          <w:szCs w:val="24"/>
          <w:lang w:val="mn-MN"/>
        </w:rPr>
        <w:t>ны хүч хэмжих өнхрүүлэгт төхөөрөмж</w:t>
      </w:r>
    </w:p>
    <w:p w14:paraId="08342316" w14:textId="77777777" w:rsidR="00C27484" w:rsidRDefault="00C27484" w:rsidP="00C27484">
      <w:pPr>
        <w:spacing w:line="240" w:lineRule="auto"/>
        <w:jc w:val="both"/>
        <w:rPr>
          <w:rFonts w:ascii="Arial" w:hAnsi="Arial" w:cs="Arial"/>
          <w:sz w:val="24"/>
          <w:szCs w:val="24"/>
          <w:lang w:val="mn-MN"/>
        </w:rPr>
      </w:pPr>
      <w:r>
        <w:rPr>
          <w:rFonts w:ascii="Arial" w:hAnsi="Arial" w:cs="Arial"/>
          <w:sz w:val="24"/>
          <w:szCs w:val="24"/>
          <w:lang w:val="mn-MN"/>
        </w:rPr>
        <w:t>автот</w:t>
      </w:r>
      <w:r w:rsidRPr="003F038A">
        <w:rPr>
          <w:rFonts w:ascii="Arial" w:hAnsi="Arial" w:cs="Arial"/>
          <w:sz w:val="24"/>
          <w:szCs w:val="24"/>
          <w:lang w:val="mn-MN"/>
        </w:rPr>
        <w:t xml:space="preserve">ээврийн хэрэгслийн тоормосны </w:t>
      </w:r>
      <w:r>
        <w:rPr>
          <w:rFonts w:ascii="Arial" w:hAnsi="Arial" w:cs="Arial"/>
          <w:sz w:val="24"/>
          <w:szCs w:val="24"/>
          <w:lang w:val="mn-MN"/>
        </w:rPr>
        <w:t xml:space="preserve">ажиллагаа </w:t>
      </w:r>
      <w:r>
        <w:rPr>
          <w:rFonts w:ascii="Arial" w:hAnsi="Arial" w:cs="Arial"/>
          <w:sz w:val="24"/>
          <w:szCs w:val="24"/>
        </w:rPr>
        <w:t>(</w:t>
      </w:r>
      <w:r>
        <w:rPr>
          <w:rFonts w:ascii="Arial" w:hAnsi="Arial" w:cs="Arial"/>
          <w:sz w:val="24"/>
          <w:szCs w:val="24"/>
          <w:lang w:val="mn-MN"/>
        </w:rPr>
        <w:t>гүйцэтгэл</w:t>
      </w:r>
      <w:r>
        <w:rPr>
          <w:rFonts w:ascii="Arial" w:hAnsi="Arial" w:cs="Arial"/>
          <w:sz w:val="24"/>
          <w:szCs w:val="24"/>
        </w:rPr>
        <w:t>)</w:t>
      </w:r>
      <w:r>
        <w:rPr>
          <w:rFonts w:ascii="Arial" w:hAnsi="Arial" w:cs="Arial"/>
          <w:sz w:val="24"/>
          <w:szCs w:val="24"/>
          <w:lang w:val="mn-MN"/>
        </w:rPr>
        <w:t xml:space="preserve">-г үнэлэхэд ашиглах </w:t>
      </w:r>
      <w:r w:rsidRPr="003F038A">
        <w:rPr>
          <w:rFonts w:ascii="Arial" w:hAnsi="Arial" w:cs="Arial"/>
          <w:sz w:val="24"/>
          <w:szCs w:val="24"/>
          <w:lang w:val="mn-MN"/>
        </w:rPr>
        <w:t>хоёр өнхр</w:t>
      </w:r>
      <w:r>
        <w:rPr>
          <w:rFonts w:ascii="Arial" w:hAnsi="Arial" w:cs="Arial"/>
          <w:sz w:val="24"/>
          <w:szCs w:val="24"/>
          <w:lang w:val="mn-MN"/>
        </w:rPr>
        <w:t>үүлэг</w:t>
      </w:r>
      <w:r w:rsidRPr="003F038A">
        <w:rPr>
          <w:rFonts w:ascii="Arial" w:hAnsi="Arial" w:cs="Arial"/>
          <w:sz w:val="24"/>
          <w:szCs w:val="24"/>
          <w:lang w:val="mn-MN"/>
        </w:rPr>
        <w:t>т</w:t>
      </w:r>
      <w:r>
        <w:rPr>
          <w:rFonts w:ascii="Arial" w:hAnsi="Arial" w:cs="Arial"/>
          <w:sz w:val="24"/>
          <w:szCs w:val="24"/>
          <w:lang w:val="mn-MN"/>
        </w:rPr>
        <w:t>э</w:t>
      </w:r>
      <w:r w:rsidRPr="003F038A">
        <w:rPr>
          <w:rFonts w:ascii="Arial" w:hAnsi="Arial" w:cs="Arial"/>
          <w:sz w:val="24"/>
          <w:szCs w:val="24"/>
          <w:lang w:val="mn-MN"/>
        </w:rPr>
        <w:t>й төхөөрөмж</w:t>
      </w:r>
    </w:p>
    <w:p w14:paraId="5332A7A2" w14:textId="05966688" w:rsidR="00C27484" w:rsidRDefault="00C27484" w:rsidP="00C27484">
      <w:pPr>
        <w:spacing w:line="240" w:lineRule="auto"/>
        <w:jc w:val="both"/>
        <w:rPr>
          <w:rFonts w:ascii="Arial" w:hAnsi="Arial" w:cs="Arial"/>
          <w:sz w:val="20"/>
          <w:szCs w:val="20"/>
          <w:lang w:val="mn-MN"/>
        </w:rPr>
      </w:pPr>
      <w:bookmarkStart w:id="24" w:name="_Hlk13652172"/>
      <w:bookmarkEnd w:id="23"/>
      <w:r w:rsidRPr="00C76C1C">
        <w:rPr>
          <w:rFonts w:ascii="Arial" w:hAnsi="Arial" w:cs="Arial"/>
          <w:sz w:val="20"/>
          <w:szCs w:val="20"/>
          <w:lang w:val="mn-MN"/>
        </w:rPr>
        <w:t>ТАЙЛБАР</w:t>
      </w:r>
      <w:r w:rsidR="0020728B">
        <w:rPr>
          <w:rFonts w:ascii="Arial" w:hAnsi="Arial" w:cs="Arial"/>
          <w:sz w:val="20"/>
          <w:szCs w:val="20"/>
          <w:lang w:val="mn-MN"/>
        </w:rPr>
        <w:t>:</w:t>
      </w:r>
      <w:r w:rsidRPr="00C76C1C">
        <w:rPr>
          <w:rFonts w:ascii="Arial" w:hAnsi="Arial" w:cs="Arial"/>
          <w:sz w:val="20"/>
          <w:szCs w:val="20"/>
          <w:lang w:val="mn-MN"/>
        </w:rPr>
        <w:t xml:space="preserve"> </w:t>
      </w:r>
      <w:r>
        <w:rPr>
          <w:rFonts w:ascii="Arial" w:hAnsi="Arial" w:cs="Arial"/>
          <w:sz w:val="20"/>
          <w:szCs w:val="20"/>
          <w:lang w:val="mn-MN"/>
        </w:rPr>
        <w:t>Ү</w:t>
      </w:r>
      <w:r w:rsidRPr="00C76C1C">
        <w:rPr>
          <w:rFonts w:ascii="Arial" w:hAnsi="Arial" w:cs="Arial"/>
          <w:sz w:val="20"/>
          <w:szCs w:val="20"/>
          <w:lang w:val="mn-MN"/>
        </w:rPr>
        <w:t>нэлгээ</w:t>
      </w:r>
      <w:r>
        <w:rPr>
          <w:rFonts w:ascii="Arial" w:hAnsi="Arial" w:cs="Arial"/>
          <w:sz w:val="20"/>
          <w:szCs w:val="20"/>
          <w:lang w:val="mn-MN"/>
        </w:rPr>
        <w:t>г хийхдээ т</w:t>
      </w:r>
      <w:r w:rsidRPr="00C76C1C">
        <w:rPr>
          <w:rFonts w:ascii="Arial" w:hAnsi="Arial" w:cs="Arial"/>
          <w:sz w:val="20"/>
          <w:szCs w:val="20"/>
          <w:lang w:val="mn-MN"/>
        </w:rPr>
        <w:t>өхөөрөмжийн өнхрүүлгээр эргэ</w:t>
      </w:r>
      <w:r>
        <w:rPr>
          <w:rFonts w:ascii="Arial" w:hAnsi="Arial" w:cs="Arial"/>
          <w:sz w:val="20"/>
          <w:szCs w:val="20"/>
          <w:lang w:val="mn-MN"/>
        </w:rPr>
        <w:t>ж буй</w:t>
      </w:r>
      <w:r w:rsidRPr="00C76C1C">
        <w:rPr>
          <w:rFonts w:ascii="Arial" w:hAnsi="Arial" w:cs="Arial"/>
          <w:sz w:val="20"/>
          <w:szCs w:val="20"/>
          <w:lang w:val="mn-MN"/>
        </w:rPr>
        <w:t xml:space="preserve"> </w:t>
      </w:r>
      <w:r>
        <w:rPr>
          <w:rFonts w:ascii="Arial" w:hAnsi="Arial" w:cs="Arial"/>
          <w:sz w:val="20"/>
          <w:szCs w:val="20"/>
          <w:lang w:val="mn-MN"/>
        </w:rPr>
        <w:t xml:space="preserve">дан </w:t>
      </w:r>
      <w:r w:rsidRPr="00C76C1C">
        <w:rPr>
          <w:rFonts w:ascii="Arial" w:hAnsi="Arial" w:cs="Arial"/>
          <w:sz w:val="20"/>
          <w:szCs w:val="20"/>
          <w:lang w:val="mn-MN"/>
        </w:rPr>
        <w:t>дугуй</w:t>
      </w:r>
      <w:r>
        <w:rPr>
          <w:rFonts w:ascii="Arial" w:hAnsi="Arial" w:cs="Arial"/>
          <w:sz w:val="20"/>
          <w:szCs w:val="20"/>
          <w:lang w:val="mn-MN"/>
        </w:rPr>
        <w:t>, эсвэл давхар</w:t>
      </w:r>
      <w:r w:rsidRPr="00C76C1C">
        <w:rPr>
          <w:rFonts w:ascii="Arial" w:hAnsi="Arial" w:cs="Arial"/>
          <w:sz w:val="20"/>
          <w:szCs w:val="20"/>
          <w:lang w:val="mn-MN"/>
        </w:rPr>
        <w:t xml:space="preserve"> дугуй</w:t>
      </w:r>
      <w:r>
        <w:rPr>
          <w:rFonts w:ascii="Arial" w:hAnsi="Arial" w:cs="Arial"/>
          <w:sz w:val="20"/>
          <w:szCs w:val="20"/>
          <w:lang w:val="mn-MN"/>
        </w:rPr>
        <w:t xml:space="preserve">н </w:t>
      </w:r>
      <w:r w:rsidRPr="00C76C1C">
        <w:rPr>
          <w:rFonts w:ascii="Arial" w:hAnsi="Arial" w:cs="Arial"/>
          <w:sz w:val="20"/>
          <w:szCs w:val="20"/>
          <w:lang w:val="mn-MN"/>
        </w:rPr>
        <w:t xml:space="preserve">тоормосны хүчийг </w:t>
      </w:r>
      <w:r>
        <w:rPr>
          <w:rFonts w:ascii="Arial" w:hAnsi="Arial" w:cs="Arial"/>
          <w:sz w:val="20"/>
          <w:szCs w:val="20"/>
          <w:lang w:val="mn-MN"/>
        </w:rPr>
        <w:t xml:space="preserve">дангаар нь, эсвэл </w:t>
      </w:r>
      <w:r w:rsidRPr="00C76C1C">
        <w:rPr>
          <w:rFonts w:ascii="Arial" w:hAnsi="Arial" w:cs="Arial"/>
          <w:sz w:val="20"/>
          <w:szCs w:val="20"/>
          <w:lang w:val="mn-MN"/>
        </w:rPr>
        <w:t>нэг</w:t>
      </w:r>
      <w:r>
        <w:rPr>
          <w:rFonts w:ascii="Arial" w:hAnsi="Arial" w:cs="Arial"/>
          <w:sz w:val="20"/>
          <w:szCs w:val="20"/>
          <w:lang w:val="mn-MN"/>
        </w:rPr>
        <w:t xml:space="preserve"> тэнхлэг дээрх</w:t>
      </w:r>
      <w:r w:rsidRPr="00C76C1C">
        <w:rPr>
          <w:rFonts w:ascii="Arial" w:hAnsi="Arial" w:cs="Arial"/>
          <w:sz w:val="20"/>
          <w:szCs w:val="20"/>
          <w:lang w:val="mn-MN"/>
        </w:rPr>
        <w:t xml:space="preserve"> </w:t>
      </w:r>
      <w:r>
        <w:rPr>
          <w:rFonts w:ascii="Arial" w:hAnsi="Arial" w:cs="Arial"/>
          <w:sz w:val="20"/>
          <w:szCs w:val="20"/>
          <w:lang w:val="mn-MN"/>
        </w:rPr>
        <w:t xml:space="preserve">дугуйнуудыг нэгэн </w:t>
      </w:r>
      <w:r w:rsidRPr="00C76C1C">
        <w:rPr>
          <w:rFonts w:ascii="Arial" w:hAnsi="Arial" w:cs="Arial"/>
          <w:sz w:val="20"/>
          <w:szCs w:val="20"/>
          <w:lang w:val="mn-MN"/>
        </w:rPr>
        <w:t>зэрэг хэмжи</w:t>
      </w:r>
      <w:r>
        <w:rPr>
          <w:rFonts w:ascii="Arial" w:hAnsi="Arial" w:cs="Arial"/>
          <w:sz w:val="20"/>
          <w:szCs w:val="20"/>
          <w:lang w:val="mn-MN"/>
        </w:rPr>
        <w:t>ж болно</w:t>
      </w:r>
      <w:r w:rsidRPr="00C76C1C">
        <w:rPr>
          <w:rFonts w:ascii="Arial" w:hAnsi="Arial" w:cs="Arial"/>
          <w:sz w:val="20"/>
          <w:szCs w:val="20"/>
          <w:lang w:val="mn-MN"/>
        </w:rPr>
        <w:t>.</w:t>
      </w:r>
    </w:p>
    <w:p w14:paraId="5D2C01AD" w14:textId="556D9D1E" w:rsidR="00B50E32" w:rsidRDefault="00B50E32" w:rsidP="002022D1">
      <w:pPr>
        <w:pStyle w:val="Heading1"/>
        <w:rPr>
          <w:rFonts w:cs="Arial"/>
          <w:bCs/>
          <w:szCs w:val="24"/>
          <w:lang w:val="mn-MN"/>
        </w:rPr>
      </w:pPr>
      <w:bookmarkStart w:id="25" w:name="_Toc66452474"/>
      <w:bookmarkEnd w:id="24"/>
      <w:r w:rsidRPr="00EA1C11">
        <w:t xml:space="preserve">4 </w:t>
      </w:r>
      <w:bookmarkEnd w:id="18"/>
      <w:r w:rsidR="0020728B">
        <w:rPr>
          <w:rFonts w:cs="Arial"/>
          <w:bCs/>
          <w:szCs w:val="24"/>
          <w:lang w:val="mn-MN"/>
        </w:rPr>
        <w:t>Тэмдэглэгээ</w:t>
      </w:r>
      <w:bookmarkEnd w:id="25"/>
    </w:p>
    <w:p w14:paraId="69315E70" w14:textId="5229035E" w:rsidR="00526173" w:rsidRPr="00526173" w:rsidRDefault="00526173" w:rsidP="00526173">
      <w:pPr>
        <w:jc w:val="center"/>
        <w:rPr>
          <w:lang w:val="mn-MN"/>
        </w:rPr>
      </w:pPr>
      <w:r>
        <w:rPr>
          <w:rFonts w:ascii="Arial" w:hAnsi="Arial" w:cs="Arial"/>
          <w:b/>
          <w:bCs/>
          <w:sz w:val="24"/>
          <w:szCs w:val="24"/>
          <w:lang w:val="mn-MN"/>
        </w:rPr>
        <w:t>1-р хүснэгт – Үндсэн тэмдэглэгээ</w:t>
      </w:r>
    </w:p>
    <w:tbl>
      <w:tblPr>
        <w:tblStyle w:val="TableGrid"/>
        <w:tblW w:w="0" w:type="auto"/>
        <w:tblLook w:val="04A0" w:firstRow="1" w:lastRow="0" w:firstColumn="1" w:lastColumn="0" w:noHBand="0" w:noVBand="1"/>
      </w:tblPr>
      <w:tblGrid>
        <w:gridCol w:w="1707"/>
        <w:gridCol w:w="6506"/>
        <w:gridCol w:w="1132"/>
      </w:tblGrid>
      <w:tr w:rsidR="0020728B" w:rsidRPr="0020728B" w14:paraId="576AB2BF" w14:textId="77777777" w:rsidTr="00526173">
        <w:tc>
          <w:tcPr>
            <w:tcW w:w="1707" w:type="dxa"/>
          </w:tcPr>
          <w:p w14:paraId="2C0C3FD9" w14:textId="77777777" w:rsidR="0020728B" w:rsidRPr="0020728B" w:rsidRDefault="0020728B" w:rsidP="00F17040">
            <w:pPr>
              <w:jc w:val="both"/>
              <w:rPr>
                <w:rFonts w:ascii="Arial" w:hAnsi="Arial" w:cs="Arial"/>
                <w:b/>
                <w:bCs/>
                <w:sz w:val="20"/>
                <w:szCs w:val="20"/>
              </w:rPr>
            </w:pPr>
            <w:r w:rsidRPr="0020728B">
              <w:rPr>
                <w:rFonts w:ascii="Arial" w:hAnsi="Arial" w:cs="Arial"/>
                <w:b/>
                <w:bCs/>
                <w:sz w:val="20"/>
                <w:szCs w:val="20"/>
                <w:lang w:val="mn-MN"/>
              </w:rPr>
              <w:t>Тэмдэглэгээ</w:t>
            </w:r>
          </w:p>
        </w:tc>
        <w:tc>
          <w:tcPr>
            <w:tcW w:w="6506" w:type="dxa"/>
          </w:tcPr>
          <w:p w14:paraId="6CFA2A97" w14:textId="77777777" w:rsidR="0020728B" w:rsidRPr="0020728B" w:rsidRDefault="0020728B" w:rsidP="00F17040">
            <w:pPr>
              <w:jc w:val="both"/>
              <w:rPr>
                <w:rFonts w:ascii="Arial" w:hAnsi="Arial" w:cs="Arial"/>
                <w:b/>
                <w:bCs/>
                <w:sz w:val="20"/>
                <w:szCs w:val="20"/>
                <w:lang w:val="mn-MN"/>
              </w:rPr>
            </w:pPr>
            <w:r w:rsidRPr="0020728B">
              <w:rPr>
                <w:rFonts w:ascii="Arial" w:hAnsi="Arial" w:cs="Arial"/>
                <w:b/>
                <w:bCs/>
                <w:sz w:val="20"/>
                <w:szCs w:val="20"/>
                <w:lang w:val="mn-MN"/>
              </w:rPr>
              <w:t>Тайлбар</w:t>
            </w:r>
          </w:p>
        </w:tc>
        <w:tc>
          <w:tcPr>
            <w:tcW w:w="1132" w:type="dxa"/>
          </w:tcPr>
          <w:p w14:paraId="5440DCFD" w14:textId="77777777" w:rsidR="0020728B" w:rsidRPr="0020728B" w:rsidRDefault="0020728B" w:rsidP="00F17040">
            <w:pPr>
              <w:jc w:val="both"/>
              <w:rPr>
                <w:rFonts w:ascii="Arial" w:hAnsi="Arial" w:cs="Arial"/>
                <w:b/>
                <w:bCs/>
                <w:sz w:val="20"/>
                <w:szCs w:val="20"/>
                <w:lang w:val="mn-MN"/>
              </w:rPr>
            </w:pPr>
            <w:r w:rsidRPr="0020728B">
              <w:rPr>
                <w:rFonts w:ascii="Arial" w:hAnsi="Arial" w:cs="Arial"/>
                <w:b/>
                <w:bCs/>
                <w:sz w:val="20"/>
                <w:szCs w:val="20"/>
                <w:lang w:val="mn-MN"/>
              </w:rPr>
              <w:t>Нэгж</w:t>
            </w:r>
          </w:p>
        </w:tc>
      </w:tr>
      <w:tr w:rsidR="00526173" w:rsidRPr="0020728B" w14:paraId="4C45B135" w14:textId="77777777" w:rsidTr="00526173">
        <w:tc>
          <w:tcPr>
            <w:tcW w:w="1707" w:type="dxa"/>
            <w:vAlign w:val="center"/>
          </w:tcPr>
          <w:p w14:paraId="33582540" w14:textId="50BC2818" w:rsidR="00526173" w:rsidRPr="0020728B" w:rsidRDefault="00526173" w:rsidP="00526173">
            <w:pPr>
              <w:jc w:val="center"/>
              <w:rPr>
                <w:rFonts w:ascii="Arial" w:hAnsi="Arial" w:cs="Arial"/>
                <w:sz w:val="20"/>
                <w:szCs w:val="20"/>
              </w:rPr>
            </w:pPr>
            <w:r w:rsidRPr="00F24609">
              <w:rPr>
                <w:position w:val="-12"/>
              </w:rPr>
              <w:object w:dxaOrig="340" w:dyaOrig="360" w14:anchorId="0534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6.8pt;height:18pt" o:ole="">
                  <v:imagedata r:id="rId9" o:title=""/>
                </v:shape>
                <o:OLEObject Type="Embed" ProgID="Equation.DSMT4" ShapeID="_x0000_i1083" DrawAspect="Content" ObjectID="_1677080130" r:id="rId10"/>
              </w:object>
            </w:r>
          </w:p>
        </w:tc>
        <w:tc>
          <w:tcPr>
            <w:tcW w:w="6506" w:type="dxa"/>
          </w:tcPr>
          <w:p w14:paraId="5799D640"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 xml:space="preserve">Тоормосны дамжуулгын даралт </w:t>
            </w:r>
            <w:proofErr w:type="spellStart"/>
            <w:r w:rsidRPr="0020728B">
              <w:rPr>
                <w:rFonts w:ascii="Arial" w:hAnsi="Arial" w:cs="Arial"/>
                <w:i/>
                <w:iCs/>
                <w:sz w:val="20"/>
                <w:szCs w:val="20"/>
              </w:rPr>
              <w:t>p</w:t>
            </w:r>
            <w:r w:rsidRPr="0020728B">
              <w:rPr>
                <w:rFonts w:ascii="Arial" w:hAnsi="Arial" w:cs="Arial"/>
                <w:sz w:val="20"/>
                <w:szCs w:val="20"/>
                <w:vertAlign w:val="subscript"/>
              </w:rPr>
              <w:t>Alad</w:t>
            </w:r>
            <w:r w:rsidRPr="0020728B">
              <w:rPr>
                <w:rFonts w:ascii="Arial" w:hAnsi="Arial" w:cs="Arial"/>
                <w:i/>
                <w:iCs/>
                <w:sz w:val="20"/>
                <w:szCs w:val="20"/>
                <w:vertAlign w:val="subscript"/>
              </w:rPr>
              <w:t>i</w:t>
            </w:r>
            <w:proofErr w:type="spellEnd"/>
            <w:r w:rsidRPr="0020728B">
              <w:rPr>
                <w:rFonts w:ascii="Arial" w:hAnsi="Arial" w:cs="Arial"/>
                <w:sz w:val="20"/>
                <w:szCs w:val="20"/>
                <w:lang w:val="mn-MN"/>
              </w:rPr>
              <w:t xml:space="preserve"> үед дугуйнуудад үүсэх тоормосны экстраполяц хүч</w:t>
            </w:r>
          </w:p>
        </w:tc>
        <w:tc>
          <w:tcPr>
            <w:tcW w:w="1132" w:type="dxa"/>
          </w:tcPr>
          <w:p w14:paraId="43BD3276" w14:textId="77777777" w:rsidR="00526173" w:rsidRPr="0020728B" w:rsidRDefault="00526173" w:rsidP="00526173">
            <w:pPr>
              <w:jc w:val="center"/>
              <w:rPr>
                <w:rFonts w:ascii="Arial" w:hAnsi="Arial" w:cs="Arial"/>
                <w:sz w:val="20"/>
                <w:szCs w:val="20"/>
              </w:rPr>
            </w:pPr>
            <w:r w:rsidRPr="0020728B">
              <w:rPr>
                <w:rFonts w:ascii="Arial" w:hAnsi="Arial" w:cs="Arial"/>
                <w:sz w:val="20"/>
                <w:szCs w:val="20"/>
              </w:rPr>
              <w:t>H</w:t>
            </w:r>
          </w:p>
        </w:tc>
      </w:tr>
      <w:tr w:rsidR="00526173" w:rsidRPr="0020728B" w14:paraId="14B13417" w14:textId="77777777" w:rsidTr="00526173">
        <w:tc>
          <w:tcPr>
            <w:tcW w:w="1707" w:type="dxa"/>
            <w:vAlign w:val="center"/>
          </w:tcPr>
          <w:p w14:paraId="28AC1E04" w14:textId="404D09B0" w:rsidR="00526173" w:rsidRPr="0020728B" w:rsidRDefault="00526173" w:rsidP="00526173">
            <w:pPr>
              <w:jc w:val="center"/>
              <w:rPr>
                <w:rFonts w:ascii="Arial" w:hAnsi="Arial" w:cs="Arial"/>
                <w:sz w:val="20"/>
                <w:szCs w:val="20"/>
                <w:lang w:val="mn-MN"/>
              </w:rPr>
            </w:pPr>
            <w:r w:rsidRPr="00441A2E">
              <w:rPr>
                <w:position w:val="-14"/>
              </w:rPr>
              <w:object w:dxaOrig="660" w:dyaOrig="400" w14:anchorId="04EE2D50">
                <v:shape id="_x0000_i1084" type="#_x0000_t75" style="width:33pt;height:19.8pt" o:ole="">
                  <v:imagedata r:id="rId11" o:title=""/>
                </v:shape>
                <o:OLEObject Type="Embed" ProgID="Equation.DSMT4" ShapeID="_x0000_i1084" DrawAspect="Content" ObjectID="_1677080131" r:id="rId12"/>
              </w:object>
            </w:r>
          </w:p>
        </w:tc>
        <w:tc>
          <w:tcPr>
            <w:tcW w:w="6506" w:type="dxa"/>
          </w:tcPr>
          <w:p w14:paraId="6E08382C"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 xml:space="preserve">Бүх тэнхлэгийн </w:t>
            </w:r>
            <w:proofErr w:type="spellStart"/>
            <w:r w:rsidRPr="0020728B">
              <w:rPr>
                <w:rFonts w:ascii="Arial" w:hAnsi="Arial" w:cs="Arial"/>
                <w:i/>
                <w:iCs/>
                <w:sz w:val="20"/>
                <w:szCs w:val="20"/>
              </w:rPr>
              <w:t>F</w:t>
            </w:r>
            <w:r w:rsidRPr="0020728B">
              <w:rPr>
                <w:rFonts w:ascii="Arial" w:hAnsi="Arial" w:cs="Arial"/>
                <w:sz w:val="20"/>
                <w:szCs w:val="20"/>
                <w:vertAlign w:val="subscript"/>
              </w:rPr>
              <w:t>B</w:t>
            </w:r>
            <w:r w:rsidRPr="0020728B">
              <w:rPr>
                <w:rFonts w:ascii="Arial" w:hAnsi="Arial" w:cs="Arial"/>
                <w:i/>
                <w:iCs/>
                <w:sz w:val="20"/>
                <w:szCs w:val="20"/>
                <w:vertAlign w:val="subscript"/>
              </w:rPr>
              <w:t>i</w:t>
            </w:r>
            <w:proofErr w:type="spellEnd"/>
            <w:r w:rsidRPr="0020728B">
              <w:rPr>
                <w:rFonts w:ascii="Arial" w:hAnsi="Arial" w:cs="Arial"/>
                <w:i/>
                <w:iCs/>
                <w:sz w:val="20"/>
                <w:szCs w:val="20"/>
                <w:vertAlign w:val="subscript"/>
                <w:lang w:val="mn-MN"/>
              </w:rPr>
              <w:t xml:space="preserve"> </w:t>
            </w:r>
            <w:r w:rsidRPr="0020728B">
              <w:rPr>
                <w:rFonts w:ascii="Arial" w:hAnsi="Arial" w:cs="Arial"/>
                <w:sz w:val="20"/>
                <w:szCs w:val="20"/>
                <w:lang w:val="mn-MN"/>
              </w:rPr>
              <w:t>хүчний нийлбэр</w:t>
            </w:r>
          </w:p>
        </w:tc>
        <w:tc>
          <w:tcPr>
            <w:tcW w:w="1132" w:type="dxa"/>
          </w:tcPr>
          <w:p w14:paraId="4C5FDD14"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5956CC2B" w14:textId="77777777" w:rsidTr="00526173">
        <w:tc>
          <w:tcPr>
            <w:tcW w:w="1707" w:type="dxa"/>
            <w:vAlign w:val="center"/>
          </w:tcPr>
          <w:p w14:paraId="6D281871" w14:textId="2278DBB4" w:rsidR="00526173" w:rsidRPr="0020728B" w:rsidRDefault="00526173" w:rsidP="00526173">
            <w:pPr>
              <w:jc w:val="center"/>
              <w:rPr>
                <w:rFonts w:ascii="Arial" w:hAnsi="Arial" w:cs="Arial"/>
                <w:sz w:val="20"/>
                <w:szCs w:val="20"/>
              </w:rPr>
            </w:pPr>
            <w:r w:rsidRPr="00F24609">
              <w:rPr>
                <w:position w:val="-12"/>
              </w:rPr>
              <w:object w:dxaOrig="360" w:dyaOrig="360" w14:anchorId="5EDEC001">
                <v:shape id="_x0000_i1085" type="#_x0000_t75" style="width:18pt;height:18pt" o:ole="">
                  <v:imagedata r:id="rId13" o:title=""/>
                </v:shape>
                <o:OLEObject Type="Embed" ProgID="Equation.DSMT4" ShapeID="_x0000_i1085" DrawAspect="Content" ObjectID="_1677080132" r:id="rId14"/>
              </w:object>
            </w:r>
          </w:p>
        </w:tc>
        <w:tc>
          <w:tcPr>
            <w:tcW w:w="6506" w:type="dxa"/>
          </w:tcPr>
          <w:p w14:paraId="363E88D5"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 xml:space="preserve">Тоормосны дамжуулгын даралт </w:t>
            </w:r>
            <w:proofErr w:type="spellStart"/>
            <w:r w:rsidRPr="0020728B">
              <w:rPr>
                <w:rFonts w:ascii="Arial" w:hAnsi="Arial" w:cs="Arial"/>
                <w:i/>
                <w:iCs/>
                <w:sz w:val="20"/>
                <w:szCs w:val="20"/>
              </w:rPr>
              <w:t>p</w:t>
            </w:r>
            <w:r w:rsidRPr="0020728B">
              <w:rPr>
                <w:rFonts w:ascii="Arial" w:hAnsi="Arial" w:cs="Arial"/>
                <w:sz w:val="20"/>
                <w:szCs w:val="20"/>
                <w:vertAlign w:val="subscript"/>
              </w:rPr>
              <w:t>Ah</w:t>
            </w:r>
            <w:r w:rsidRPr="0020728B">
              <w:rPr>
                <w:rFonts w:ascii="Arial" w:hAnsi="Arial" w:cs="Arial"/>
                <w:i/>
                <w:iCs/>
                <w:sz w:val="20"/>
                <w:szCs w:val="20"/>
                <w:vertAlign w:val="subscript"/>
              </w:rPr>
              <w:t>i</w:t>
            </w:r>
            <w:proofErr w:type="spellEnd"/>
            <w:r w:rsidRPr="0020728B">
              <w:rPr>
                <w:rFonts w:ascii="Arial" w:hAnsi="Arial" w:cs="Arial"/>
                <w:sz w:val="20"/>
                <w:szCs w:val="20"/>
                <w:lang w:val="mn-MN"/>
              </w:rPr>
              <w:t xml:space="preserve"> үед </w:t>
            </w:r>
            <w:proofErr w:type="spellStart"/>
            <w:r w:rsidRPr="0020728B">
              <w:rPr>
                <w:rFonts w:ascii="Arial" w:hAnsi="Arial" w:cs="Arial"/>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тэнхлэгийн дугуйнуудад үүсэх тооромосны хүч</w:t>
            </w:r>
          </w:p>
        </w:tc>
        <w:tc>
          <w:tcPr>
            <w:tcW w:w="1132" w:type="dxa"/>
          </w:tcPr>
          <w:p w14:paraId="18142EDE"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261E7189" w14:textId="77777777" w:rsidTr="00526173">
        <w:tc>
          <w:tcPr>
            <w:tcW w:w="1707" w:type="dxa"/>
            <w:vAlign w:val="center"/>
          </w:tcPr>
          <w:p w14:paraId="71E37F6F" w14:textId="6DF49707" w:rsidR="00526173" w:rsidRPr="0020728B" w:rsidRDefault="00526173" w:rsidP="00526173">
            <w:pPr>
              <w:jc w:val="center"/>
              <w:rPr>
                <w:rFonts w:ascii="Arial" w:hAnsi="Arial" w:cs="Arial"/>
                <w:i/>
                <w:iCs/>
                <w:sz w:val="20"/>
                <w:szCs w:val="20"/>
                <w:lang w:val="mn-MN"/>
              </w:rPr>
            </w:pPr>
            <w:r w:rsidRPr="00F24609">
              <w:rPr>
                <w:position w:val="-12"/>
              </w:rPr>
              <w:object w:dxaOrig="260" w:dyaOrig="360" w14:anchorId="0E47A794">
                <v:shape id="_x0000_i1086" type="#_x0000_t75" style="width:13.2pt;height:18pt" o:ole="">
                  <v:imagedata r:id="rId15" o:title=""/>
                </v:shape>
                <o:OLEObject Type="Embed" ProgID="Equation.DSMT4" ShapeID="_x0000_i1086" DrawAspect="Content" ObjectID="_1677080133" r:id="rId16"/>
              </w:object>
            </w:r>
          </w:p>
        </w:tc>
        <w:tc>
          <w:tcPr>
            <w:tcW w:w="6506" w:type="dxa"/>
          </w:tcPr>
          <w:p w14:paraId="3F9CC228" w14:textId="77777777" w:rsidR="00526173" w:rsidRPr="0020728B" w:rsidRDefault="00526173" w:rsidP="00526173">
            <w:pPr>
              <w:jc w:val="both"/>
              <w:rPr>
                <w:rFonts w:ascii="Arial" w:hAnsi="Arial" w:cs="Arial"/>
                <w:sz w:val="20"/>
                <w:szCs w:val="20"/>
                <w:lang w:val="mn-MN"/>
              </w:rPr>
            </w:pPr>
            <w:proofErr w:type="spellStart"/>
            <w:r w:rsidRPr="0020728B">
              <w:rPr>
                <w:rFonts w:ascii="Arial" w:hAnsi="Arial" w:cs="Arial"/>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тэнхлэгийн дугуйнуудын тоормосны хүч</w:t>
            </w:r>
          </w:p>
        </w:tc>
        <w:tc>
          <w:tcPr>
            <w:tcW w:w="1132" w:type="dxa"/>
          </w:tcPr>
          <w:p w14:paraId="7BD143AE"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6A882170" w14:textId="77777777" w:rsidTr="00526173">
        <w:tc>
          <w:tcPr>
            <w:tcW w:w="1707" w:type="dxa"/>
            <w:vAlign w:val="center"/>
          </w:tcPr>
          <w:p w14:paraId="78F64A0A" w14:textId="639145C0" w:rsidR="00526173" w:rsidRPr="0020728B" w:rsidRDefault="00526173" w:rsidP="00526173">
            <w:pPr>
              <w:jc w:val="center"/>
              <w:rPr>
                <w:rFonts w:ascii="Arial" w:hAnsi="Arial" w:cs="Arial"/>
                <w:sz w:val="20"/>
                <w:szCs w:val="20"/>
              </w:rPr>
            </w:pPr>
            <w:r w:rsidRPr="00F24609">
              <w:rPr>
                <w:position w:val="-12"/>
              </w:rPr>
              <w:object w:dxaOrig="340" w:dyaOrig="360" w14:anchorId="163DFFF6">
                <v:shape id="_x0000_i1087" type="#_x0000_t75" style="width:16.8pt;height:18pt" o:ole="">
                  <v:imagedata r:id="rId17" o:title=""/>
                </v:shape>
                <o:OLEObject Type="Embed" ProgID="Equation.DSMT4" ShapeID="_x0000_i1087" DrawAspect="Content" ObjectID="_1677080134" r:id="rId18"/>
              </w:object>
            </w:r>
          </w:p>
        </w:tc>
        <w:tc>
          <w:tcPr>
            <w:tcW w:w="6506" w:type="dxa"/>
          </w:tcPr>
          <w:p w14:paraId="1B836775"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 xml:space="preserve">Тоормосны дамжуулгын даралт </w:t>
            </w:r>
            <w:proofErr w:type="spellStart"/>
            <w:r w:rsidRPr="0020728B">
              <w:rPr>
                <w:rFonts w:ascii="Arial" w:hAnsi="Arial" w:cs="Arial"/>
                <w:i/>
                <w:iCs/>
                <w:sz w:val="20"/>
                <w:szCs w:val="20"/>
              </w:rPr>
              <w:t>p</w:t>
            </w:r>
            <w:r w:rsidRPr="0020728B">
              <w:rPr>
                <w:rFonts w:ascii="Arial" w:hAnsi="Arial" w:cs="Arial"/>
                <w:sz w:val="20"/>
                <w:szCs w:val="20"/>
                <w:vertAlign w:val="subscript"/>
              </w:rPr>
              <w:t>A</w:t>
            </w:r>
            <w:r w:rsidRPr="0020728B">
              <w:rPr>
                <w:rFonts w:ascii="Arial" w:hAnsi="Arial" w:cs="Arial"/>
                <w:i/>
                <w:iCs/>
                <w:sz w:val="20"/>
                <w:szCs w:val="20"/>
                <w:vertAlign w:val="subscript"/>
              </w:rPr>
              <w:t>,</w:t>
            </w:r>
            <w:r w:rsidRPr="0020728B">
              <w:rPr>
                <w:rFonts w:ascii="Arial" w:hAnsi="Arial" w:cs="Arial"/>
                <w:sz w:val="20"/>
                <w:szCs w:val="20"/>
                <w:vertAlign w:val="subscript"/>
              </w:rPr>
              <w:t>L</w:t>
            </w:r>
            <w:r w:rsidRPr="0020728B">
              <w:rPr>
                <w:rFonts w:ascii="Arial" w:hAnsi="Arial" w:cs="Arial"/>
                <w:i/>
                <w:iCs/>
                <w:sz w:val="20"/>
                <w:szCs w:val="20"/>
                <w:vertAlign w:val="subscript"/>
              </w:rPr>
              <w:t>i</w:t>
            </w:r>
            <w:proofErr w:type="spellEnd"/>
            <w:r w:rsidRPr="0020728B">
              <w:rPr>
                <w:rFonts w:ascii="Arial" w:hAnsi="Arial" w:cs="Arial"/>
                <w:sz w:val="20"/>
                <w:szCs w:val="20"/>
                <w:lang w:val="mn-MN"/>
              </w:rPr>
              <w:t xml:space="preserve"> үед </w:t>
            </w:r>
            <w:proofErr w:type="spellStart"/>
            <w:r w:rsidRPr="0020728B">
              <w:rPr>
                <w:rFonts w:ascii="Arial" w:hAnsi="Arial" w:cs="Arial"/>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тэнхлэгийн дугуйнуудад үүсэх тоормосны хүч</w:t>
            </w:r>
          </w:p>
        </w:tc>
        <w:tc>
          <w:tcPr>
            <w:tcW w:w="1132" w:type="dxa"/>
          </w:tcPr>
          <w:p w14:paraId="1B24B6DE"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1734478B" w14:textId="77777777" w:rsidTr="00526173">
        <w:tc>
          <w:tcPr>
            <w:tcW w:w="1707" w:type="dxa"/>
            <w:vAlign w:val="center"/>
          </w:tcPr>
          <w:p w14:paraId="0377A7C6" w14:textId="27CADF48" w:rsidR="00526173" w:rsidRPr="0020728B" w:rsidRDefault="00526173" w:rsidP="00526173">
            <w:pPr>
              <w:jc w:val="center"/>
              <w:rPr>
                <w:rFonts w:ascii="Arial" w:hAnsi="Arial" w:cs="Arial"/>
                <w:sz w:val="20"/>
                <w:szCs w:val="20"/>
              </w:rPr>
            </w:pPr>
            <w:r w:rsidRPr="00F24609">
              <w:rPr>
                <w:position w:val="-12"/>
              </w:rPr>
              <w:object w:dxaOrig="360" w:dyaOrig="360" w14:anchorId="10019557">
                <v:shape id="_x0000_i1088" type="#_x0000_t75" style="width:18pt;height:18pt" o:ole="">
                  <v:imagedata r:id="rId19" o:title=""/>
                </v:shape>
                <o:OLEObject Type="Embed" ProgID="Equation.DSMT4" ShapeID="_x0000_i1088" DrawAspect="Content" ObjectID="_1677080135" r:id="rId20"/>
              </w:object>
            </w:r>
          </w:p>
        </w:tc>
        <w:tc>
          <w:tcPr>
            <w:tcW w:w="6506" w:type="dxa"/>
          </w:tcPr>
          <w:p w14:paraId="206C017E"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 xml:space="preserve">Хөдөлгүүрт автотээврийн хэрэгслийн дугуйнуудад үйлчлэх статик, нормаль реакцын хүчний нийлбэр, эсвэл </w:t>
            </w:r>
            <w:r w:rsidRPr="0020728B">
              <w:rPr>
                <w:rFonts w:ascii="Arial" w:hAnsi="Arial" w:cs="Arial"/>
                <w:i/>
                <w:iCs/>
                <w:sz w:val="20"/>
                <w:szCs w:val="20"/>
              </w:rPr>
              <w:t>F</w:t>
            </w:r>
            <w:r w:rsidRPr="0020728B">
              <w:rPr>
                <w:rFonts w:ascii="Arial" w:hAnsi="Arial" w:cs="Arial"/>
                <w:sz w:val="20"/>
                <w:szCs w:val="20"/>
                <w:vertAlign w:val="subscript"/>
              </w:rPr>
              <w:t>M</w:t>
            </w:r>
            <w:r w:rsidRPr="0020728B">
              <w:rPr>
                <w:rFonts w:ascii="Arial" w:hAnsi="Arial" w:cs="Arial"/>
                <w:sz w:val="20"/>
                <w:szCs w:val="20"/>
              </w:rPr>
              <w:t xml:space="preserve"> </w:t>
            </w:r>
            <w:r w:rsidRPr="0020728B">
              <w:rPr>
                <w:rFonts w:ascii="Arial" w:hAnsi="Arial" w:cs="Arial"/>
                <w:sz w:val="20"/>
                <w:szCs w:val="20"/>
                <w:lang w:val="mn-MN"/>
              </w:rPr>
              <w:t xml:space="preserve">-ийг </w:t>
            </w:r>
            <w:r w:rsidRPr="0020728B">
              <w:rPr>
                <w:rFonts w:ascii="Arial" w:hAnsi="Arial" w:cs="Arial"/>
                <w:i/>
                <w:iCs/>
                <w:sz w:val="20"/>
                <w:szCs w:val="20"/>
              </w:rPr>
              <w:t>F</w:t>
            </w:r>
            <w:r w:rsidRPr="0020728B">
              <w:rPr>
                <w:rFonts w:ascii="Arial" w:hAnsi="Arial" w:cs="Arial"/>
                <w:i/>
                <w:iCs/>
                <w:sz w:val="20"/>
                <w:szCs w:val="20"/>
                <w:vertAlign w:val="subscript"/>
              </w:rPr>
              <w:t>i</w:t>
            </w:r>
            <w:r w:rsidRPr="0020728B">
              <w:rPr>
                <w:rFonts w:ascii="Arial" w:hAnsi="Arial" w:cs="Arial"/>
                <w:sz w:val="20"/>
                <w:szCs w:val="20"/>
                <w:lang w:val="mn-MN"/>
              </w:rPr>
              <w:t xml:space="preserve"> утгаар илэрхийлж болно. </w:t>
            </w:r>
          </w:p>
        </w:tc>
        <w:tc>
          <w:tcPr>
            <w:tcW w:w="1132" w:type="dxa"/>
          </w:tcPr>
          <w:p w14:paraId="6A81F8D7"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30373A06" w14:textId="77777777" w:rsidTr="00526173">
        <w:tc>
          <w:tcPr>
            <w:tcW w:w="1707" w:type="dxa"/>
            <w:vAlign w:val="center"/>
          </w:tcPr>
          <w:p w14:paraId="4BA96780" w14:textId="56B7FD41" w:rsidR="00526173" w:rsidRPr="0020728B" w:rsidRDefault="00526173" w:rsidP="00526173">
            <w:pPr>
              <w:jc w:val="center"/>
              <w:rPr>
                <w:rFonts w:ascii="Arial" w:hAnsi="Arial" w:cs="Arial"/>
                <w:sz w:val="20"/>
                <w:szCs w:val="20"/>
              </w:rPr>
            </w:pPr>
            <w:r w:rsidRPr="00F24609">
              <w:rPr>
                <w:position w:val="-12"/>
              </w:rPr>
              <w:object w:dxaOrig="620" w:dyaOrig="360" w14:anchorId="59240A9D">
                <v:shape id="_x0000_i1089" type="#_x0000_t75" style="width:31.2pt;height:18pt" o:ole="">
                  <v:imagedata r:id="rId21" o:title=""/>
                </v:shape>
                <o:OLEObject Type="Embed" ProgID="Equation.DSMT4" ShapeID="_x0000_i1089" DrawAspect="Content" ObjectID="_1677080136" r:id="rId22"/>
              </w:object>
            </w:r>
          </w:p>
        </w:tc>
        <w:tc>
          <w:tcPr>
            <w:tcW w:w="6506" w:type="dxa"/>
          </w:tcPr>
          <w:p w14:paraId="3CF488B2" w14:textId="77777777" w:rsidR="00526173" w:rsidRPr="0020728B" w:rsidRDefault="00526173" w:rsidP="00526173">
            <w:pPr>
              <w:jc w:val="both"/>
              <w:rPr>
                <w:rFonts w:ascii="Arial" w:hAnsi="Arial" w:cs="Arial"/>
                <w:sz w:val="20"/>
                <w:szCs w:val="20"/>
                <w:lang w:val="mn-MN"/>
              </w:rPr>
            </w:pPr>
            <w:r w:rsidRPr="0020728B">
              <w:rPr>
                <w:rFonts w:ascii="Arial" w:hAnsi="Arial" w:cs="Arial"/>
                <w:i/>
                <w:iCs/>
                <w:sz w:val="20"/>
                <w:szCs w:val="20"/>
              </w:rPr>
              <w:t>F</w:t>
            </w:r>
            <w:r w:rsidRPr="0020728B">
              <w:rPr>
                <w:rFonts w:ascii="Arial" w:hAnsi="Arial" w:cs="Arial"/>
                <w:sz w:val="20"/>
                <w:szCs w:val="20"/>
                <w:vertAlign w:val="subscript"/>
              </w:rPr>
              <w:t>M</w:t>
            </w:r>
            <w:r w:rsidRPr="0020728B">
              <w:rPr>
                <w:rFonts w:ascii="Arial" w:hAnsi="Arial" w:cs="Arial"/>
                <w:sz w:val="20"/>
                <w:szCs w:val="20"/>
                <w:lang w:val="mn-MN"/>
              </w:rPr>
              <w:t>-ийн хамгийн их зөвшөөрөгдөх хэмжээ</w:t>
            </w:r>
          </w:p>
        </w:tc>
        <w:tc>
          <w:tcPr>
            <w:tcW w:w="1132" w:type="dxa"/>
          </w:tcPr>
          <w:p w14:paraId="0C2CDD6C"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03B5E7C4" w14:textId="77777777" w:rsidTr="00526173">
        <w:tc>
          <w:tcPr>
            <w:tcW w:w="1707" w:type="dxa"/>
            <w:vAlign w:val="center"/>
          </w:tcPr>
          <w:p w14:paraId="51B9BE16" w14:textId="3148CAEB" w:rsidR="00526173" w:rsidRPr="0020728B" w:rsidRDefault="00526173" w:rsidP="00526173">
            <w:pPr>
              <w:jc w:val="center"/>
              <w:rPr>
                <w:rFonts w:ascii="Arial" w:hAnsi="Arial" w:cs="Arial"/>
                <w:sz w:val="20"/>
                <w:szCs w:val="20"/>
              </w:rPr>
            </w:pPr>
            <w:r w:rsidRPr="00F24609">
              <w:rPr>
                <w:position w:val="-12"/>
              </w:rPr>
              <w:object w:dxaOrig="300" w:dyaOrig="360" w14:anchorId="7CED28F2">
                <v:shape id="_x0000_i1090" type="#_x0000_t75" style="width:15pt;height:18pt" o:ole="">
                  <v:imagedata r:id="rId23" o:title=""/>
                </v:shape>
                <o:OLEObject Type="Embed" ProgID="Equation.DSMT4" ShapeID="_x0000_i1090" DrawAspect="Content" ObjectID="_1677080137" r:id="rId24"/>
              </w:object>
            </w:r>
          </w:p>
        </w:tc>
        <w:tc>
          <w:tcPr>
            <w:tcW w:w="6506" w:type="dxa"/>
          </w:tcPr>
          <w:p w14:paraId="5DBE3DE3"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Нэг чиргүүлтэй автотээврийн хэрэгслийн дугуйнуудад үйлчлэх статик, нормаль реакцын хүчний нийлбэр</w:t>
            </w:r>
          </w:p>
        </w:tc>
        <w:tc>
          <w:tcPr>
            <w:tcW w:w="1132" w:type="dxa"/>
          </w:tcPr>
          <w:p w14:paraId="66591CE2"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37344545" w14:textId="77777777" w:rsidTr="00526173">
        <w:tc>
          <w:tcPr>
            <w:tcW w:w="1707" w:type="dxa"/>
            <w:vAlign w:val="center"/>
          </w:tcPr>
          <w:p w14:paraId="7488FFA0" w14:textId="0A4C0ED6" w:rsidR="00526173" w:rsidRPr="0020728B" w:rsidRDefault="00526173" w:rsidP="00526173">
            <w:pPr>
              <w:jc w:val="center"/>
              <w:rPr>
                <w:rFonts w:ascii="Arial" w:hAnsi="Arial" w:cs="Arial"/>
                <w:sz w:val="20"/>
                <w:szCs w:val="20"/>
              </w:rPr>
            </w:pPr>
            <w:r w:rsidRPr="00F24609">
              <w:rPr>
                <w:position w:val="-12"/>
              </w:rPr>
              <w:object w:dxaOrig="560" w:dyaOrig="360" w14:anchorId="42AD380C">
                <v:shape id="_x0000_i1091" type="#_x0000_t75" style="width:28.2pt;height:18pt" o:ole="">
                  <v:imagedata r:id="rId25" o:title=""/>
                </v:shape>
                <o:OLEObject Type="Embed" ProgID="Equation.DSMT4" ShapeID="_x0000_i1091" DrawAspect="Content" ObjectID="_1677080138" r:id="rId26"/>
              </w:object>
            </w:r>
          </w:p>
        </w:tc>
        <w:tc>
          <w:tcPr>
            <w:tcW w:w="6506" w:type="dxa"/>
          </w:tcPr>
          <w:p w14:paraId="46C38A85"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Бүрэн ачаалсан чиргүүлтэй автотээврийн хэрэгслийн дугуйнуудад үйлчлэх статик, нормаль реакцын хүчний нийлбэр</w:t>
            </w:r>
          </w:p>
        </w:tc>
        <w:tc>
          <w:tcPr>
            <w:tcW w:w="1132" w:type="dxa"/>
          </w:tcPr>
          <w:p w14:paraId="56A5F1A6"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rPr>
              <w:t>H</w:t>
            </w:r>
          </w:p>
        </w:tc>
      </w:tr>
      <w:tr w:rsidR="00526173" w:rsidRPr="0020728B" w14:paraId="040D3EAF" w14:textId="77777777" w:rsidTr="00526173">
        <w:tc>
          <w:tcPr>
            <w:tcW w:w="1707" w:type="dxa"/>
            <w:vAlign w:val="center"/>
          </w:tcPr>
          <w:p w14:paraId="6B524B58" w14:textId="2C77979D" w:rsidR="00526173" w:rsidRPr="0020728B" w:rsidRDefault="00526173" w:rsidP="00526173">
            <w:pPr>
              <w:jc w:val="center"/>
              <w:rPr>
                <w:rFonts w:ascii="Arial" w:hAnsi="Arial" w:cs="Arial"/>
                <w:i/>
                <w:iCs/>
                <w:sz w:val="20"/>
                <w:szCs w:val="20"/>
              </w:rPr>
            </w:pPr>
            <w:r w:rsidRPr="00441A2E">
              <w:rPr>
                <w:position w:val="-12"/>
              </w:rPr>
              <w:object w:dxaOrig="360" w:dyaOrig="360" w14:anchorId="4E479DA5">
                <v:shape id="_x0000_i1092" type="#_x0000_t75" style="width:18pt;height:18pt" o:ole="">
                  <v:imagedata r:id="rId27" o:title=""/>
                </v:shape>
                <o:OLEObject Type="Embed" ProgID="Equation.DSMT4" ShapeID="_x0000_i1092" DrawAspect="Content" ObjectID="_1677080139" r:id="rId28"/>
              </w:object>
            </w:r>
          </w:p>
        </w:tc>
        <w:tc>
          <w:tcPr>
            <w:tcW w:w="6506" w:type="dxa"/>
          </w:tcPr>
          <w:p w14:paraId="4F2162A8" w14:textId="77777777" w:rsidR="00526173" w:rsidRPr="0020728B" w:rsidRDefault="00526173" w:rsidP="00526173">
            <w:pPr>
              <w:jc w:val="both"/>
              <w:rPr>
                <w:rFonts w:ascii="Arial" w:hAnsi="Arial" w:cs="Arial"/>
                <w:sz w:val="20"/>
                <w:szCs w:val="20"/>
                <w:lang w:val="mn-MN"/>
              </w:rPr>
            </w:pPr>
            <w:proofErr w:type="spellStart"/>
            <w:r w:rsidRPr="0020728B">
              <w:rPr>
                <w:rFonts w:ascii="Arial" w:hAnsi="Arial" w:cs="Arial"/>
                <w:i/>
                <w:iCs/>
                <w:sz w:val="20"/>
                <w:szCs w:val="20"/>
              </w:rPr>
              <w:t>i</w:t>
            </w:r>
            <w:proofErr w:type="spellEnd"/>
            <w:r w:rsidRPr="0020728B">
              <w:rPr>
                <w:rFonts w:ascii="Arial" w:hAnsi="Arial" w:cs="Arial"/>
                <w:i/>
                <w:iCs/>
                <w:sz w:val="20"/>
                <w:szCs w:val="20"/>
              </w:rPr>
              <w:t xml:space="preserve"> </w:t>
            </w:r>
            <w:r w:rsidRPr="0020728B">
              <w:rPr>
                <w:rFonts w:ascii="Arial" w:hAnsi="Arial" w:cs="Arial"/>
                <w:sz w:val="20"/>
                <w:szCs w:val="20"/>
                <w:lang w:val="mn-MN"/>
              </w:rPr>
              <w:t>тэнхлэгийн тоормосны дамжуулгын даралт</w:t>
            </w:r>
          </w:p>
        </w:tc>
        <w:tc>
          <w:tcPr>
            <w:tcW w:w="1132" w:type="dxa"/>
          </w:tcPr>
          <w:p w14:paraId="4ED2B241"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 xml:space="preserve">кПа </w:t>
            </w:r>
            <w:r w:rsidRPr="0020728B">
              <w:rPr>
                <w:rFonts w:ascii="Arial" w:hAnsi="Arial" w:cs="Arial"/>
                <w:sz w:val="20"/>
                <w:szCs w:val="20"/>
                <w:vertAlign w:val="superscript"/>
                <w:lang w:val="mn-MN"/>
              </w:rPr>
              <w:t>а</w:t>
            </w:r>
          </w:p>
        </w:tc>
      </w:tr>
      <w:tr w:rsidR="00526173" w:rsidRPr="0020728B" w14:paraId="17BD49D3" w14:textId="77777777" w:rsidTr="00526173">
        <w:tc>
          <w:tcPr>
            <w:tcW w:w="1707" w:type="dxa"/>
            <w:vAlign w:val="center"/>
          </w:tcPr>
          <w:p w14:paraId="0B2A759A" w14:textId="5C45ED84" w:rsidR="00526173" w:rsidRPr="0020728B" w:rsidRDefault="00526173" w:rsidP="00526173">
            <w:pPr>
              <w:jc w:val="center"/>
              <w:rPr>
                <w:rFonts w:ascii="Arial" w:hAnsi="Arial" w:cs="Arial"/>
                <w:i/>
                <w:iCs/>
                <w:sz w:val="20"/>
                <w:szCs w:val="20"/>
              </w:rPr>
            </w:pPr>
            <w:r w:rsidRPr="00441A2E">
              <w:rPr>
                <w:position w:val="-12"/>
              </w:rPr>
              <w:object w:dxaOrig="460" w:dyaOrig="360" w14:anchorId="36BBC373">
                <v:shape id="_x0000_i1093" type="#_x0000_t75" style="width:22.8pt;height:18pt" o:ole="">
                  <v:imagedata r:id="rId29" o:title=""/>
                </v:shape>
                <o:OLEObject Type="Embed" ProgID="Equation.DSMT4" ShapeID="_x0000_i1093" DrawAspect="Content" ObjectID="_1677080140" r:id="rId30"/>
              </w:object>
            </w:r>
          </w:p>
        </w:tc>
        <w:tc>
          <w:tcPr>
            <w:tcW w:w="6506" w:type="dxa"/>
          </w:tcPr>
          <w:p w14:paraId="76EE46FF" w14:textId="77777777" w:rsidR="00526173" w:rsidRPr="0020728B" w:rsidRDefault="00526173" w:rsidP="00526173">
            <w:pPr>
              <w:jc w:val="both"/>
              <w:rPr>
                <w:rFonts w:ascii="Arial" w:hAnsi="Arial" w:cs="Arial"/>
                <w:sz w:val="20"/>
                <w:szCs w:val="20"/>
                <w:lang w:val="mn-MN"/>
              </w:rPr>
            </w:pPr>
            <w:proofErr w:type="spellStart"/>
            <w:r w:rsidRPr="0020728B">
              <w:rPr>
                <w:rFonts w:ascii="Arial" w:hAnsi="Arial" w:cs="Arial"/>
                <w:i/>
                <w:iCs/>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тэнхлэгийн тоормосны дамжуулгын боломжит хамгийн их даралт</w:t>
            </w:r>
          </w:p>
        </w:tc>
        <w:tc>
          <w:tcPr>
            <w:tcW w:w="1132" w:type="dxa"/>
          </w:tcPr>
          <w:p w14:paraId="2E268B5D"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 xml:space="preserve">кПа </w:t>
            </w:r>
            <w:r w:rsidRPr="0020728B">
              <w:rPr>
                <w:rFonts w:ascii="Arial" w:hAnsi="Arial" w:cs="Arial"/>
                <w:sz w:val="20"/>
                <w:szCs w:val="20"/>
                <w:vertAlign w:val="superscript"/>
                <w:lang w:val="mn-MN"/>
              </w:rPr>
              <w:t>а</w:t>
            </w:r>
          </w:p>
        </w:tc>
      </w:tr>
      <w:tr w:rsidR="00526173" w:rsidRPr="0020728B" w14:paraId="78226F39" w14:textId="77777777" w:rsidTr="00526173">
        <w:tc>
          <w:tcPr>
            <w:tcW w:w="1707" w:type="dxa"/>
            <w:vAlign w:val="center"/>
          </w:tcPr>
          <w:p w14:paraId="53C5F1BA" w14:textId="18A5098F" w:rsidR="00526173" w:rsidRPr="0020728B" w:rsidRDefault="00526173" w:rsidP="00526173">
            <w:pPr>
              <w:jc w:val="center"/>
              <w:rPr>
                <w:rFonts w:ascii="Arial" w:hAnsi="Arial" w:cs="Arial"/>
                <w:i/>
                <w:iCs/>
                <w:sz w:val="20"/>
                <w:szCs w:val="20"/>
              </w:rPr>
            </w:pPr>
            <w:r w:rsidRPr="00441A2E">
              <w:rPr>
                <w:position w:val="-12"/>
              </w:rPr>
              <w:object w:dxaOrig="540" w:dyaOrig="360" w14:anchorId="370D69EA">
                <v:shape id="_x0000_i1094" type="#_x0000_t75" style="width:27pt;height:18pt" o:ole="">
                  <v:imagedata r:id="rId31" o:title=""/>
                </v:shape>
                <o:OLEObject Type="Embed" ProgID="Equation.DSMT4" ShapeID="_x0000_i1094" DrawAspect="Content" ObjectID="_1677080141" r:id="rId32"/>
              </w:object>
            </w:r>
          </w:p>
        </w:tc>
        <w:tc>
          <w:tcPr>
            <w:tcW w:w="6506" w:type="dxa"/>
          </w:tcPr>
          <w:p w14:paraId="6BD750BF" w14:textId="77777777" w:rsidR="00526173" w:rsidRPr="0020728B" w:rsidRDefault="00526173" w:rsidP="00526173">
            <w:pPr>
              <w:jc w:val="both"/>
              <w:rPr>
                <w:rFonts w:ascii="Arial" w:hAnsi="Arial" w:cs="Arial"/>
                <w:sz w:val="20"/>
                <w:szCs w:val="20"/>
              </w:rPr>
            </w:pPr>
            <w:r w:rsidRPr="0020728B">
              <w:rPr>
                <w:rFonts w:ascii="Arial" w:hAnsi="Arial" w:cs="Arial"/>
                <w:sz w:val="20"/>
                <w:szCs w:val="20"/>
                <w:lang w:val="mn-MN"/>
              </w:rPr>
              <w:t xml:space="preserve">Бүрэн ачаалсан, хөдөлгүүрт автотээврийн хэрэгслийн </w:t>
            </w:r>
            <w:proofErr w:type="spellStart"/>
            <w:r w:rsidRPr="0020728B">
              <w:rPr>
                <w:rFonts w:ascii="Arial" w:hAnsi="Arial" w:cs="Arial"/>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 xml:space="preserve">тэнхлэгийн тоормосны дамжуулгын боломжит хамгийн бага даралт </w:t>
            </w:r>
            <w:r w:rsidRPr="0020728B">
              <w:rPr>
                <w:rFonts w:ascii="Arial" w:hAnsi="Arial" w:cs="Arial"/>
                <w:sz w:val="20"/>
                <w:szCs w:val="20"/>
              </w:rPr>
              <w:t>(</w:t>
            </w:r>
            <w:r w:rsidRPr="0020728B">
              <w:rPr>
                <w:rFonts w:ascii="Arial" w:hAnsi="Arial" w:cs="Arial"/>
                <w:sz w:val="20"/>
                <w:szCs w:val="20"/>
                <w:lang w:val="mn-MN"/>
              </w:rPr>
              <w:t>экстраполяцийн зорилгоор ашиглах</w:t>
            </w:r>
            <w:r w:rsidRPr="0020728B">
              <w:rPr>
                <w:rFonts w:ascii="Arial" w:hAnsi="Arial" w:cs="Arial"/>
                <w:sz w:val="20"/>
                <w:szCs w:val="20"/>
              </w:rPr>
              <w:t>)</w:t>
            </w:r>
          </w:p>
        </w:tc>
        <w:tc>
          <w:tcPr>
            <w:tcW w:w="1132" w:type="dxa"/>
          </w:tcPr>
          <w:p w14:paraId="3E41A9F8"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 xml:space="preserve">кПа </w:t>
            </w:r>
            <w:r w:rsidRPr="0020728B">
              <w:rPr>
                <w:rFonts w:ascii="Arial" w:hAnsi="Arial" w:cs="Arial"/>
                <w:sz w:val="20"/>
                <w:szCs w:val="20"/>
                <w:vertAlign w:val="superscript"/>
                <w:lang w:val="mn-MN"/>
              </w:rPr>
              <w:t>а</w:t>
            </w:r>
          </w:p>
        </w:tc>
      </w:tr>
      <w:tr w:rsidR="00526173" w:rsidRPr="0020728B" w14:paraId="1357A199" w14:textId="77777777" w:rsidTr="00526173">
        <w:tc>
          <w:tcPr>
            <w:tcW w:w="1707" w:type="dxa"/>
            <w:vAlign w:val="center"/>
          </w:tcPr>
          <w:p w14:paraId="5C11DFA2" w14:textId="2B09BE3E" w:rsidR="00526173" w:rsidRPr="0020728B" w:rsidRDefault="00526173" w:rsidP="00526173">
            <w:pPr>
              <w:jc w:val="center"/>
              <w:rPr>
                <w:rFonts w:ascii="Arial" w:hAnsi="Arial" w:cs="Arial"/>
                <w:i/>
                <w:iCs/>
                <w:sz w:val="20"/>
                <w:szCs w:val="20"/>
              </w:rPr>
            </w:pPr>
            <w:r w:rsidRPr="00F24609">
              <w:rPr>
                <w:position w:val="-14"/>
              </w:rPr>
              <w:object w:dxaOrig="499" w:dyaOrig="380" w14:anchorId="705FECBB">
                <v:shape id="_x0000_i1095" type="#_x0000_t75" style="width:25.2pt;height:19.2pt" o:ole="">
                  <v:imagedata r:id="rId33" o:title=""/>
                </v:shape>
                <o:OLEObject Type="Embed" ProgID="Equation.DSMT4" ShapeID="_x0000_i1095" DrawAspect="Content" ObjectID="_1677080142" r:id="rId34"/>
              </w:object>
            </w:r>
          </w:p>
        </w:tc>
        <w:tc>
          <w:tcPr>
            <w:tcW w:w="6506" w:type="dxa"/>
          </w:tcPr>
          <w:p w14:paraId="34BD227E" w14:textId="77777777" w:rsidR="00526173" w:rsidRPr="0020728B" w:rsidRDefault="00526173" w:rsidP="00526173">
            <w:pPr>
              <w:jc w:val="both"/>
              <w:rPr>
                <w:rFonts w:ascii="Arial" w:hAnsi="Arial" w:cs="Arial"/>
                <w:sz w:val="20"/>
                <w:szCs w:val="20"/>
                <w:lang w:val="mn-MN"/>
              </w:rPr>
            </w:pPr>
            <w:proofErr w:type="spellStart"/>
            <w:r w:rsidRPr="0020728B">
              <w:rPr>
                <w:rFonts w:ascii="Arial" w:hAnsi="Arial" w:cs="Arial"/>
                <w:i/>
                <w:iCs/>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тэнхлэгийн тоормосны дамжуулгын хамгийн бага даралт</w:t>
            </w:r>
          </w:p>
        </w:tc>
        <w:tc>
          <w:tcPr>
            <w:tcW w:w="1132" w:type="dxa"/>
          </w:tcPr>
          <w:p w14:paraId="56E1110A"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 xml:space="preserve">кПа </w:t>
            </w:r>
            <w:r w:rsidRPr="0020728B">
              <w:rPr>
                <w:rFonts w:ascii="Arial" w:hAnsi="Arial" w:cs="Arial"/>
                <w:sz w:val="20"/>
                <w:szCs w:val="20"/>
                <w:vertAlign w:val="superscript"/>
                <w:lang w:val="mn-MN"/>
              </w:rPr>
              <w:t>а</w:t>
            </w:r>
          </w:p>
        </w:tc>
      </w:tr>
      <w:tr w:rsidR="00526173" w:rsidRPr="0020728B" w14:paraId="64F4520F" w14:textId="77777777" w:rsidTr="00526173">
        <w:tc>
          <w:tcPr>
            <w:tcW w:w="1707" w:type="dxa"/>
            <w:vAlign w:val="center"/>
          </w:tcPr>
          <w:p w14:paraId="23DF32D1" w14:textId="36A87DA2" w:rsidR="00526173" w:rsidRPr="0020728B" w:rsidRDefault="00526173" w:rsidP="00526173">
            <w:pPr>
              <w:jc w:val="center"/>
              <w:rPr>
                <w:rFonts w:ascii="Arial" w:hAnsi="Arial" w:cs="Arial"/>
                <w:i/>
                <w:iCs/>
                <w:sz w:val="20"/>
                <w:szCs w:val="20"/>
              </w:rPr>
            </w:pPr>
            <w:r w:rsidRPr="00441A2E">
              <w:rPr>
                <w:position w:val="-4"/>
              </w:rPr>
              <w:object w:dxaOrig="240" w:dyaOrig="260" w14:anchorId="75A42EE8">
                <v:shape id="_x0000_i1096" type="#_x0000_t75" style="width:12pt;height:13.2pt" o:ole="">
                  <v:imagedata r:id="rId35" o:title=""/>
                </v:shape>
                <o:OLEObject Type="Embed" ProgID="Equation.DSMT4" ShapeID="_x0000_i1096" DrawAspect="Content" ObjectID="_1677080143" r:id="rId36"/>
              </w:object>
            </w:r>
          </w:p>
        </w:tc>
        <w:tc>
          <w:tcPr>
            <w:tcW w:w="6506" w:type="dxa"/>
          </w:tcPr>
          <w:p w14:paraId="44AD334C"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Тоормосны идэвхижилт</w:t>
            </w:r>
          </w:p>
        </w:tc>
        <w:tc>
          <w:tcPr>
            <w:tcW w:w="1132" w:type="dxa"/>
          </w:tcPr>
          <w:p w14:paraId="4395CD5D"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w:t>
            </w:r>
          </w:p>
        </w:tc>
      </w:tr>
      <w:tr w:rsidR="00526173" w:rsidRPr="0020728B" w14:paraId="4BFA6156" w14:textId="77777777" w:rsidTr="00526173">
        <w:tc>
          <w:tcPr>
            <w:tcW w:w="1707" w:type="dxa"/>
            <w:vAlign w:val="center"/>
          </w:tcPr>
          <w:p w14:paraId="0BFCEB29" w14:textId="147D670F" w:rsidR="00526173" w:rsidRPr="0020728B" w:rsidRDefault="00526173" w:rsidP="00526173">
            <w:pPr>
              <w:jc w:val="center"/>
              <w:rPr>
                <w:rFonts w:ascii="Arial" w:hAnsi="Arial" w:cs="Arial"/>
                <w:i/>
                <w:iCs/>
                <w:sz w:val="20"/>
                <w:szCs w:val="20"/>
              </w:rPr>
            </w:pPr>
            <w:r w:rsidRPr="00F24609">
              <w:rPr>
                <w:position w:val="-12"/>
              </w:rPr>
              <w:object w:dxaOrig="560" w:dyaOrig="360" w14:anchorId="089E8384">
                <v:shape id="_x0000_i1100" type="#_x0000_t75" style="width:27.6pt;height:18pt" o:ole="">
                  <v:imagedata r:id="rId37" o:title=""/>
                </v:shape>
                <o:OLEObject Type="Embed" ProgID="Equation.DSMT4" ShapeID="_x0000_i1100" DrawAspect="Content" ObjectID="_1677080144" r:id="rId38"/>
              </w:object>
            </w:r>
          </w:p>
        </w:tc>
        <w:tc>
          <w:tcPr>
            <w:tcW w:w="6506" w:type="dxa"/>
          </w:tcPr>
          <w:p w14:paraId="00D631FB"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Бүрэн ачаалсан хөдөлгүүрт автотээврийн хэрэгслийн тоормосны идэвхижилт</w:t>
            </w:r>
          </w:p>
        </w:tc>
        <w:tc>
          <w:tcPr>
            <w:tcW w:w="1132" w:type="dxa"/>
          </w:tcPr>
          <w:p w14:paraId="3448127F"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w:t>
            </w:r>
          </w:p>
        </w:tc>
      </w:tr>
      <w:tr w:rsidR="00526173" w:rsidRPr="0020728B" w14:paraId="2B5F7795" w14:textId="77777777" w:rsidTr="00526173">
        <w:tc>
          <w:tcPr>
            <w:tcW w:w="1707" w:type="dxa"/>
            <w:vAlign w:val="center"/>
          </w:tcPr>
          <w:p w14:paraId="5F75055B" w14:textId="6863E94A" w:rsidR="00526173" w:rsidRPr="0020728B" w:rsidRDefault="00526173" w:rsidP="00526173">
            <w:pPr>
              <w:jc w:val="center"/>
              <w:rPr>
                <w:rFonts w:ascii="Arial" w:hAnsi="Arial" w:cs="Arial"/>
                <w:i/>
                <w:iCs/>
                <w:sz w:val="20"/>
                <w:szCs w:val="20"/>
              </w:rPr>
            </w:pPr>
            <w:r w:rsidRPr="00F24609">
              <w:rPr>
                <w:position w:val="-12"/>
              </w:rPr>
              <w:object w:dxaOrig="520" w:dyaOrig="360" w14:anchorId="54F83B3D">
                <v:shape id="_x0000_i1102" type="#_x0000_t75" style="width:25.8pt;height:18pt" o:ole="">
                  <v:imagedata r:id="rId39" o:title=""/>
                </v:shape>
                <o:OLEObject Type="Embed" ProgID="Equation.DSMT4" ShapeID="_x0000_i1102" DrawAspect="Content" ObjectID="_1677080145" r:id="rId40"/>
              </w:object>
            </w:r>
          </w:p>
        </w:tc>
        <w:tc>
          <w:tcPr>
            <w:tcW w:w="6506" w:type="dxa"/>
          </w:tcPr>
          <w:p w14:paraId="275B65CD" w14:textId="77777777" w:rsidR="00526173" w:rsidRPr="0020728B" w:rsidRDefault="00526173" w:rsidP="00526173">
            <w:pPr>
              <w:jc w:val="both"/>
              <w:rPr>
                <w:rFonts w:ascii="Arial" w:hAnsi="Arial" w:cs="Arial"/>
                <w:sz w:val="20"/>
                <w:szCs w:val="20"/>
                <w:lang w:val="mn-MN"/>
              </w:rPr>
            </w:pPr>
            <w:r w:rsidRPr="0020728B">
              <w:rPr>
                <w:rFonts w:ascii="Arial" w:hAnsi="Arial" w:cs="Arial"/>
                <w:sz w:val="20"/>
                <w:szCs w:val="20"/>
                <w:lang w:val="mn-MN"/>
              </w:rPr>
              <w:t>Бүрэн ачаалсан чиргүүлтэй автотээврийн хэрэгслийн тоормосны идэвхижилт</w:t>
            </w:r>
          </w:p>
        </w:tc>
        <w:tc>
          <w:tcPr>
            <w:tcW w:w="1132" w:type="dxa"/>
          </w:tcPr>
          <w:p w14:paraId="785D38F8" w14:textId="77777777" w:rsidR="00526173" w:rsidRPr="0020728B" w:rsidRDefault="00526173" w:rsidP="00526173">
            <w:pPr>
              <w:jc w:val="center"/>
              <w:rPr>
                <w:rFonts w:ascii="Arial" w:hAnsi="Arial" w:cs="Arial"/>
                <w:sz w:val="20"/>
                <w:szCs w:val="20"/>
                <w:lang w:val="mn-MN"/>
              </w:rPr>
            </w:pPr>
            <w:r w:rsidRPr="0020728B">
              <w:rPr>
                <w:rFonts w:ascii="Arial" w:hAnsi="Arial" w:cs="Arial"/>
                <w:sz w:val="20"/>
                <w:szCs w:val="20"/>
                <w:lang w:val="mn-MN"/>
              </w:rPr>
              <w:t>-</w:t>
            </w:r>
          </w:p>
        </w:tc>
      </w:tr>
      <w:tr w:rsidR="0020728B" w:rsidRPr="0020728B" w14:paraId="69D95A16" w14:textId="77777777" w:rsidTr="00526173">
        <w:tc>
          <w:tcPr>
            <w:tcW w:w="9345" w:type="dxa"/>
            <w:gridSpan w:val="3"/>
          </w:tcPr>
          <w:p w14:paraId="087B61C7" w14:textId="77777777" w:rsidR="0020728B" w:rsidRPr="0020728B" w:rsidRDefault="0020728B" w:rsidP="00F17040">
            <w:pPr>
              <w:jc w:val="both"/>
              <w:rPr>
                <w:rFonts w:ascii="Arial" w:hAnsi="Arial" w:cs="Arial"/>
                <w:sz w:val="20"/>
                <w:szCs w:val="20"/>
                <w:lang w:val="mn-MN"/>
              </w:rPr>
            </w:pPr>
            <w:r w:rsidRPr="0020728B">
              <w:rPr>
                <w:rFonts w:ascii="Arial" w:hAnsi="Arial" w:cs="Arial"/>
                <w:sz w:val="20"/>
                <w:szCs w:val="20"/>
                <w:lang w:val="mn-MN"/>
              </w:rPr>
              <w:t>1-Р ТАЙЛБАР: Бүх хэмжилтийг автотээврийн хэрэгслийг зогсож байх үед хийнэ.</w:t>
            </w:r>
          </w:p>
          <w:p w14:paraId="0062D02F" w14:textId="77777777" w:rsidR="0020728B" w:rsidRPr="0020728B" w:rsidRDefault="0020728B" w:rsidP="00F17040">
            <w:pPr>
              <w:jc w:val="both"/>
              <w:rPr>
                <w:rFonts w:ascii="Arial" w:hAnsi="Arial" w:cs="Arial"/>
                <w:sz w:val="20"/>
                <w:szCs w:val="20"/>
                <w:lang w:val="mn-MN"/>
              </w:rPr>
            </w:pPr>
            <w:r w:rsidRPr="0020728B">
              <w:rPr>
                <w:rFonts w:ascii="Arial" w:hAnsi="Arial" w:cs="Arial"/>
                <w:sz w:val="20"/>
                <w:szCs w:val="20"/>
                <w:lang w:val="mn-MN"/>
              </w:rPr>
              <w:t xml:space="preserve">2-Р ТАЙЛБАР: жижигрүүлсэн индекс </w:t>
            </w:r>
            <w:proofErr w:type="spellStart"/>
            <w:r w:rsidRPr="0020728B">
              <w:rPr>
                <w:rFonts w:ascii="Arial" w:hAnsi="Arial" w:cs="Arial"/>
                <w:sz w:val="20"/>
                <w:szCs w:val="20"/>
              </w:rPr>
              <w:t>i</w:t>
            </w:r>
            <w:proofErr w:type="spellEnd"/>
            <w:r w:rsidRPr="0020728B">
              <w:rPr>
                <w:rFonts w:ascii="Arial" w:hAnsi="Arial" w:cs="Arial"/>
                <w:sz w:val="20"/>
                <w:szCs w:val="20"/>
              </w:rPr>
              <w:t xml:space="preserve"> </w:t>
            </w:r>
            <w:r w:rsidRPr="0020728B">
              <w:rPr>
                <w:rFonts w:ascii="Arial" w:hAnsi="Arial" w:cs="Arial"/>
                <w:sz w:val="20"/>
                <w:szCs w:val="20"/>
                <w:lang w:val="mn-MN"/>
              </w:rPr>
              <w:t xml:space="preserve">нь тэнхлэгийн дугаарыг заана. 1, 2, 3 ... </w:t>
            </w:r>
            <w:r w:rsidRPr="0020728B">
              <w:rPr>
                <w:rFonts w:ascii="Arial" w:hAnsi="Arial" w:cs="Arial"/>
                <w:sz w:val="20"/>
                <w:szCs w:val="20"/>
              </w:rPr>
              <w:t>n</w:t>
            </w:r>
            <w:r w:rsidRPr="0020728B">
              <w:rPr>
                <w:rFonts w:ascii="Arial" w:hAnsi="Arial" w:cs="Arial"/>
                <w:sz w:val="20"/>
                <w:szCs w:val="20"/>
                <w:lang w:val="mn-MN"/>
              </w:rPr>
              <w:t>.</w:t>
            </w:r>
          </w:p>
        </w:tc>
      </w:tr>
      <w:tr w:rsidR="0020728B" w:rsidRPr="0020728B" w14:paraId="13001422" w14:textId="77777777" w:rsidTr="00526173">
        <w:tc>
          <w:tcPr>
            <w:tcW w:w="9345" w:type="dxa"/>
            <w:gridSpan w:val="3"/>
          </w:tcPr>
          <w:p w14:paraId="5261F4FB" w14:textId="77777777" w:rsidR="0020728B" w:rsidRPr="0020728B" w:rsidRDefault="0020728B" w:rsidP="00F17040">
            <w:pPr>
              <w:jc w:val="both"/>
              <w:rPr>
                <w:rFonts w:ascii="Arial" w:hAnsi="Arial" w:cs="Arial"/>
                <w:sz w:val="20"/>
                <w:szCs w:val="20"/>
                <w:lang w:val="mn-MN"/>
              </w:rPr>
            </w:pPr>
            <w:r w:rsidRPr="0020728B">
              <w:rPr>
                <w:rFonts w:ascii="Arial" w:hAnsi="Arial" w:cs="Arial"/>
                <w:sz w:val="20"/>
                <w:szCs w:val="20"/>
                <w:vertAlign w:val="superscript"/>
                <w:lang w:val="mn-MN"/>
              </w:rPr>
              <w:t>а</w:t>
            </w:r>
            <w:r w:rsidRPr="0020728B">
              <w:rPr>
                <w:rFonts w:ascii="Arial" w:hAnsi="Arial" w:cs="Arial"/>
                <w:sz w:val="20"/>
                <w:szCs w:val="20"/>
                <w:lang w:val="mn-MN"/>
              </w:rPr>
              <w:t xml:space="preserve"> 1 кПа</w:t>
            </w:r>
            <w:r w:rsidRPr="0020728B">
              <w:rPr>
                <w:rFonts w:ascii="Arial" w:hAnsi="Arial" w:cs="Arial"/>
                <w:sz w:val="20"/>
                <w:szCs w:val="20"/>
              </w:rPr>
              <w:t xml:space="preserve"> = 0.01 </w:t>
            </w:r>
            <w:r w:rsidRPr="0020728B">
              <w:rPr>
                <w:rFonts w:ascii="Arial" w:hAnsi="Arial" w:cs="Arial"/>
                <w:sz w:val="20"/>
                <w:szCs w:val="20"/>
                <w:lang w:val="mn-MN"/>
              </w:rPr>
              <w:t>бар</w:t>
            </w:r>
            <w:r w:rsidRPr="0020728B">
              <w:rPr>
                <w:rFonts w:ascii="Arial" w:hAnsi="Arial" w:cs="Arial"/>
                <w:sz w:val="20"/>
                <w:szCs w:val="20"/>
              </w:rPr>
              <w:t>, 1</w:t>
            </w:r>
            <w:r w:rsidRPr="0020728B">
              <w:rPr>
                <w:rFonts w:ascii="Arial" w:hAnsi="Arial" w:cs="Arial"/>
                <w:sz w:val="20"/>
                <w:szCs w:val="20"/>
                <w:lang w:val="mn-MN"/>
              </w:rPr>
              <w:t xml:space="preserve"> бар </w:t>
            </w:r>
            <w:r w:rsidRPr="0020728B">
              <w:rPr>
                <w:rFonts w:ascii="Arial" w:hAnsi="Arial" w:cs="Arial"/>
                <w:sz w:val="20"/>
                <w:szCs w:val="20"/>
              </w:rPr>
              <w:t>= 0.1</w:t>
            </w:r>
            <w:r w:rsidRPr="0020728B">
              <w:rPr>
                <w:rFonts w:ascii="Arial" w:hAnsi="Arial" w:cs="Arial"/>
                <w:sz w:val="20"/>
                <w:szCs w:val="20"/>
                <w:lang w:val="mn-MN"/>
              </w:rPr>
              <w:t xml:space="preserve"> МПа </w:t>
            </w:r>
            <w:r w:rsidRPr="0020728B">
              <w:rPr>
                <w:rFonts w:ascii="Arial" w:hAnsi="Arial" w:cs="Arial"/>
                <w:sz w:val="20"/>
                <w:szCs w:val="20"/>
              </w:rPr>
              <w:t>= 10</w:t>
            </w:r>
            <w:r w:rsidRPr="0020728B">
              <w:rPr>
                <w:rFonts w:ascii="Arial" w:hAnsi="Arial" w:cs="Arial"/>
                <w:sz w:val="20"/>
                <w:szCs w:val="20"/>
                <w:vertAlign w:val="superscript"/>
              </w:rPr>
              <w:t>5</w:t>
            </w:r>
            <w:r w:rsidRPr="0020728B">
              <w:rPr>
                <w:rFonts w:ascii="Arial" w:hAnsi="Arial" w:cs="Arial"/>
                <w:sz w:val="20"/>
                <w:szCs w:val="20"/>
              </w:rPr>
              <w:t xml:space="preserve"> </w:t>
            </w:r>
            <w:r w:rsidRPr="0020728B">
              <w:rPr>
                <w:rFonts w:ascii="Arial" w:hAnsi="Arial" w:cs="Arial"/>
                <w:sz w:val="20"/>
                <w:szCs w:val="20"/>
                <w:lang w:val="mn-MN"/>
              </w:rPr>
              <w:t xml:space="preserve">Па, 1 МПа </w:t>
            </w:r>
            <w:r w:rsidRPr="0020728B">
              <w:rPr>
                <w:rFonts w:ascii="Arial" w:hAnsi="Arial" w:cs="Arial"/>
                <w:sz w:val="20"/>
                <w:szCs w:val="20"/>
              </w:rPr>
              <w:t xml:space="preserve">= </w:t>
            </w:r>
            <w:r w:rsidRPr="0020728B">
              <w:rPr>
                <w:rFonts w:ascii="Arial" w:hAnsi="Arial" w:cs="Arial"/>
                <w:sz w:val="20"/>
                <w:szCs w:val="20"/>
                <w:lang w:val="mn-MN"/>
              </w:rPr>
              <w:t>1 Н/мм</w:t>
            </w:r>
            <w:r w:rsidRPr="0020728B">
              <w:rPr>
                <w:rFonts w:ascii="Arial" w:hAnsi="Arial" w:cs="Arial"/>
                <w:sz w:val="20"/>
                <w:szCs w:val="20"/>
                <w:vertAlign w:val="superscript"/>
                <w:lang w:val="mn-MN"/>
              </w:rPr>
              <w:t>2</w:t>
            </w:r>
          </w:p>
        </w:tc>
      </w:tr>
    </w:tbl>
    <w:p w14:paraId="1E71C848" w14:textId="27260F00" w:rsidR="00D42049" w:rsidRDefault="00D42049" w:rsidP="002022D1">
      <w:pPr>
        <w:pStyle w:val="Heading1"/>
        <w:rPr>
          <w:lang w:val="mn-MN"/>
        </w:rPr>
      </w:pPr>
      <w:bookmarkStart w:id="26" w:name="_Toc52190480"/>
      <w:bookmarkStart w:id="27" w:name="_Toc66452475"/>
      <w:r w:rsidRPr="00EA1C11">
        <w:rPr>
          <w:lang w:val="mn-MN"/>
        </w:rPr>
        <w:t xml:space="preserve">5 </w:t>
      </w:r>
      <w:bookmarkEnd w:id="26"/>
      <w:r w:rsidR="0020728B">
        <w:rPr>
          <w:rFonts w:cs="Arial"/>
          <w:bCs/>
          <w:szCs w:val="24"/>
          <w:lang w:val="mn-MN"/>
        </w:rPr>
        <w:t>Туршилтын нөхцөл ба үнэлгээ</w:t>
      </w:r>
      <w:bookmarkEnd w:id="27"/>
    </w:p>
    <w:p w14:paraId="0E1D41A9" w14:textId="259FAC77" w:rsidR="00D42049" w:rsidRDefault="00D42049" w:rsidP="002022D1">
      <w:pPr>
        <w:pStyle w:val="Heading1"/>
        <w:rPr>
          <w:rFonts w:cs="Arial"/>
          <w:bCs/>
          <w:szCs w:val="24"/>
          <w:lang w:val="mn-MN"/>
        </w:rPr>
      </w:pPr>
      <w:bookmarkStart w:id="28" w:name="_Toc52190481"/>
      <w:bookmarkStart w:id="29" w:name="_Toc66452476"/>
      <w:r w:rsidRPr="00D42049">
        <w:rPr>
          <w:lang w:val="mn-MN"/>
        </w:rPr>
        <w:t xml:space="preserve">5.1 </w:t>
      </w:r>
      <w:bookmarkEnd w:id="28"/>
      <w:r w:rsidR="0020728B">
        <w:rPr>
          <w:rFonts w:cs="Arial"/>
          <w:bCs/>
          <w:szCs w:val="24"/>
          <w:lang w:val="mn-MN"/>
        </w:rPr>
        <w:t>Ерөнхий зүйл</w:t>
      </w:r>
      <w:bookmarkEnd w:id="29"/>
    </w:p>
    <w:p w14:paraId="16A14407" w14:textId="77777777" w:rsidR="0020728B" w:rsidRDefault="0020728B" w:rsidP="0020728B">
      <w:pPr>
        <w:spacing w:after="240" w:line="240" w:lineRule="auto"/>
        <w:jc w:val="both"/>
        <w:rPr>
          <w:rFonts w:ascii="Arial" w:hAnsi="Arial" w:cs="Arial"/>
          <w:sz w:val="24"/>
          <w:szCs w:val="24"/>
          <w:lang w:val="mn-MN"/>
        </w:rPr>
      </w:pPr>
      <w:r>
        <w:rPr>
          <w:rFonts w:ascii="Arial" w:hAnsi="Arial" w:cs="Arial"/>
          <w:sz w:val="24"/>
          <w:szCs w:val="24"/>
          <w:lang w:val="mn-MN"/>
        </w:rPr>
        <w:t>Өнхрүүлэгт төхөөрөмжийн техникийн үзүүлэлтийг А хавсралтад үзүүллээ.</w:t>
      </w:r>
    </w:p>
    <w:p w14:paraId="43BB7E36" w14:textId="77777777" w:rsidR="0020728B" w:rsidRDefault="0020728B" w:rsidP="0020728B">
      <w:pPr>
        <w:spacing w:after="240" w:line="240" w:lineRule="auto"/>
        <w:jc w:val="both"/>
        <w:rPr>
          <w:rFonts w:ascii="Arial" w:hAnsi="Arial" w:cs="Arial"/>
          <w:sz w:val="24"/>
          <w:szCs w:val="24"/>
          <w:lang w:val="mn-MN"/>
        </w:rPr>
      </w:pPr>
      <w:bookmarkStart w:id="30" w:name="_Hlk14162341"/>
      <w:r>
        <w:rPr>
          <w:rFonts w:ascii="Arial" w:hAnsi="Arial" w:cs="Arial"/>
          <w:sz w:val="24"/>
          <w:szCs w:val="24"/>
          <w:lang w:val="mn-MN"/>
        </w:rPr>
        <w:t xml:space="preserve">Тоормосны системийн үр дүнтэй байдлыг тогтоох туршилт дараах баримт бичгийн шаардлагад нийсэн байна. Үүнд:  </w:t>
      </w:r>
    </w:p>
    <w:p w14:paraId="0AE5A3E7" w14:textId="0398AA0B" w:rsidR="0020728B" w:rsidRPr="0020728B" w:rsidRDefault="0020728B" w:rsidP="006C536B">
      <w:pPr>
        <w:pStyle w:val="ListParagraph"/>
        <w:numPr>
          <w:ilvl w:val="0"/>
          <w:numId w:val="34"/>
        </w:numPr>
        <w:spacing w:after="240" w:line="240" w:lineRule="auto"/>
        <w:ind w:left="709" w:hanging="283"/>
        <w:contextualSpacing w:val="0"/>
        <w:jc w:val="both"/>
        <w:rPr>
          <w:rFonts w:ascii="Arial" w:hAnsi="Arial" w:cs="Arial"/>
          <w:sz w:val="24"/>
          <w:szCs w:val="24"/>
          <w:lang w:val="mn-MN"/>
        </w:rPr>
      </w:pPr>
      <w:r w:rsidRPr="0020728B">
        <w:rPr>
          <w:rFonts w:ascii="Arial" w:hAnsi="Arial" w:cs="Arial"/>
          <w:sz w:val="24"/>
          <w:szCs w:val="24"/>
          <w:lang w:val="mn-MN"/>
        </w:rPr>
        <w:t>эрх зүйн баримт бичиг,</w:t>
      </w:r>
    </w:p>
    <w:p w14:paraId="26CD96EF" w14:textId="1BE1F979" w:rsidR="0020728B" w:rsidRPr="0020728B" w:rsidRDefault="0020728B" w:rsidP="006C536B">
      <w:pPr>
        <w:pStyle w:val="ListParagraph"/>
        <w:numPr>
          <w:ilvl w:val="0"/>
          <w:numId w:val="34"/>
        </w:numPr>
        <w:spacing w:after="240" w:line="240" w:lineRule="auto"/>
        <w:ind w:left="709" w:hanging="283"/>
        <w:contextualSpacing w:val="0"/>
        <w:jc w:val="both"/>
        <w:rPr>
          <w:rFonts w:ascii="Arial" w:hAnsi="Arial" w:cs="Arial"/>
          <w:sz w:val="24"/>
          <w:szCs w:val="24"/>
          <w:lang w:val="mn-MN"/>
        </w:rPr>
      </w:pPr>
      <w:r w:rsidRPr="0020728B">
        <w:rPr>
          <w:rFonts w:ascii="Arial" w:hAnsi="Arial" w:cs="Arial"/>
          <w:sz w:val="24"/>
          <w:szCs w:val="24"/>
          <w:lang w:val="mn-MN"/>
        </w:rPr>
        <w:t>үйлдвэрлэгчийн өгөгдөл,</w:t>
      </w:r>
    </w:p>
    <w:p w14:paraId="38240346" w14:textId="0E4C03D5" w:rsidR="0020728B" w:rsidRPr="0020728B" w:rsidRDefault="0020728B" w:rsidP="006C536B">
      <w:pPr>
        <w:pStyle w:val="ListParagraph"/>
        <w:numPr>
          <w:ilvl w:val="0"/>
          <w:numId w:val="34"/>
        </w:numPr>
        <w:spacing w:after="240" w:line="240" w:lineRule="auto"/>
        <w:ind w:left="709" w:hanging="283"/>
        <w:contextualSpacing w:val="0"/>
        <w:jc w:val="both"/>
        <w:rPr>
          <w:rFonts w:ascii="Arial" w:hAnsi="Arial" w:cs="Arial"/>
          <w:sz w:val="24"/>
          <w:szCs w:val="24"/>
          <w:lang w:val="mn-MN"/>
        </w:rPr>
      </w:pPr>
      <w:r w:rsidRPr="0020728B">
        <w:rPr>
          <w:rFonts w:ascii="Arial" w:hAnsi="Arial" w:cs="Arial"/>
          <w:sz w:val="24"/>
          <w:szCs w:val="24"/>
          <w:lang w:val="mn-MN"/>
        </w:rPr>
        <w:t>өнхрүүлэгт төхөөрөмжийн гарын авлага зэрэг багтана.</w:t>
      </w:r>
    </w:p>
    <w:p w14:paraId="59E1F1F5" w14:textId="4BF49BBD" w:rsidR="00835315" w:rsidRDefault="00FE0E80" w:rsidP="0088537A">
      <w:pPr>
        <w:pStyle w:val="Heading1"/>
        <w:numPr>
          <w:ilvl w:val="1"/>
          <w:numId w:val="37"/>
        </w:numPr>
        <w:rPr>
          <w:rFonts w:cs="Arial"/>
          <w:bCs/>
          <w:szCs w:val="24"/>
          <w:lang w:val="mn-MN"/>
        </w:rPr>
      </w:pPr>
      <w:bookmarkStart w:id="31" w:name="_Toc66452477"/>
      <w:bookmarkEnd w:id="30"/>
      <w:r>
        <w:rPr>
          <w:rFonts w:cs="Arial"/>
          <w:bCs/>
          <w:szCs w:val="24"/>
          <w:lang w:val="mn-MN"/>
        </w:rPr>
        <w:t>Автотээврийн хэрэгсэл ба өнхрүүлэгт төхөөрөмжийг бэлтгэх</w:t>
      </w:r>
      <w:bookmarkEnd w:id="31"/>
    </w:p>
    <w:p w14:paraId="5AB78099" w14:textId="77777777" w:rsidR="00FE0E80" w:rsidRPr="008A1AA3" w:rsidRDefault="00FE0E80" w:rsidP="0088537A">
      <w:pPr>
        <w:pStyle w:val="ListParagraph"/>
        <w:numPr>
          <w:ilvl w:val="2"/>
          <w:numId w:val="35"/>
        </w:numPr>
        <w:spacing w:after="240" w:line="240" w:lineRule="auto"/>
        <w:ind w:left="709" w:hanging="709"/>
        <w:contextualSpacing w:val="0"/>
        <w:jc w:val="both"/>
        <w:rPr>
          <w:rFonts w:ascii="Arial" w:hAnsi="Arial" w:cs="Arial"/>
          <w:sz w:val="24"/>
          <w:szCs w:val="24"/>
          <w:lang w:val="mn-MN"/>
        </w:rPr>
      </w:pPr>
      <w:bookmarkStart w:id="32" w:name="_Hlk14162671"/>
      <w:r w:rsidRPr="008A1AA3">
        <w:rPr>
          <w:rFonts w:ascii="Arial" w:hAnsi="Arial" w:cs="Arial"/>
          <w:sz w:val="24"/>
          <w:szCs w:val="24"/>
          <w:lang w:val="mn-MN"/>
        </w:rPr>
        <w:t>Төхөөрөмжийн өнхрүүлэг ба автотээврийн хэрэгслийн резин дугуйг цэвэрлэсэн байна.</w:t>
      </w:r>
      <w:bookmarkStart w:id="33" w:name="_Hlk14162706"/>
      <w:bookmarkEnd w:id="32"/>
    </w:p>
    <w:p w14:paraId="5CD774ED" w14:textId="1BB4085B" w:rsidR="008A1AA3" w:rsidRPr="008A1AA3" w:rsidRDefault="00FE0E80" w:rsidP="0088537A">
      <w:pPr>
        <w:pStyle w:val="ListParagraph"/>
        <w:numPr>
          <w:ilvl w:val="2"/>
          <w:numId w:val="35"/>
        </w:numPr>
        <w:spacing w:after="240" w:line="240" w:lineRule="auto"/>
        <w:ind w:left="709" w:hanging="709"/>
        <w:contextualSpacing w:val="0"/>
        <w:jc w:val="both"/>
        <w:rPr>
          <w:rFonts w:ascii="Arial" w:hAnsi="Arial" w:cs="Arial"/>
          <w:sz w:val="24"/>
          <w:szCs w:val="24"/>
          <w:lang w:val="mn-MN"/>
        </w:rPr>
      </w:pPr>
      <w:r w:rsidRPr="008A1AA3">
        <w:rPr>
          <w:rFonts w:ascii="Arial" w:hAnsi="Arial" w:cs="Arial"/>
          <w:sz w:val="24"/>
          <w:szCs w:val="24"/>
          <w:lang w:val="mn-MN"/>
        </w:rPr>
        <w:t>Резин дугуйн хийн даралт үйлдвэрлэгчийн зөвлөмжид нийцсэн байна.</w:t>
      </w:r>
      <w:bookmarkStart w:id="34" w:name="_Hlk14162743"/>
      <w:bookmarkEnd w:id="33"/>
    </w:p>
    <w:p w14:paraId="4B293A19" w14:textId="77777777" w:rsidR="008A1AA3" w:rsidRPr="008A1AA3" w:rsidRDefault="00FE0E80" w:rsidP="0088537A">
      <w:pPr>
        <w:pStyle w:val="ListParagraph"/>
        <w:numPr>
          <w:ilvl w:val="2"/>
          <w:numId w:val="35"/>
        </w:numPr>
        <w:spacing w:after="240" w:line="240" w:lineRule="auto"/>
        <w:ind w:left="709" w:hanging="709"/>
        <w:contextualSpacing w:val="0"/>
        <w:jc w:val="both"/>
        <w:rPr>
          <w:rFonts w:ascii="Arial" w:hAnsi="Arial" w:cs="Arial"/>
          <w:sz w:val="24"/>
          <w:szCs w:val="24"/>
          <w:lang w:val="mn-MN"/>
        </w:rPr>
      </w:pPr>
      <w:r w:rsidRPr="008A1AA3">
        <w:rPr>
          <w:rFonts w:ascii="Arial" w:hAnsi="Arial" w:cs="Arial"/>
          <w:sz w:val="24"/>
          <w:szCs w:val="24"/>
          <w:lang w:val="mn-MN"/>
        </w:rPr>
        <w:t>Төхөөрөмжийн өнхрүүлэг эргээгүй байх үед нэмэлт хэрэгслийн тусламжтайгаар тэнхлэгийн статик ачааллыг хэмжинэ.</w:t>
      </w:r>
      <w:bookmarkStart w:id="35" w:name="_Hlk14162838"/>
      <w:bookmarkEnd w:id="34"/>
    </w:p>
    <w:p w14:paraId="5F658FD1" w14:textId="77777777" w:rsidR="008A1AA3" w:rsidRPr="008A1AA3" w:rsidRDefault="00FE0E80" w:rsidP="0088537A">
      <w:pPr>
        <w:pStyle w:val="ListParagraph"/>
        <w:numPr>
          <w:ilvl w:val="2"/>
          <w:numId w:val="35"/>
        </w:numPr>
        <w:spacing w:after="240" w:line="240" w:lineRule="auto"/>
        <w:ind w:left="709" w:hanging="709"/>
        <w:contextualSpacing w:val="0"/>
        <w:jc w:val="both"/>
        <w:rPr>
          <w:rFonts w:ascii="Arial" w:hAnsi="Arial" w:cs="Arial"/>
          <w:sz w:val="24"/>
          <w:szCs w:val="24"/>
          <w:lang w:val="mn-MN"/>
        </w:rPr>
      </w:pPr>
      <w:r w:rsidRPr="008A1AA3">
        <w:rPr>
          <w:rFonts w:ascii="Arial" w:hAnsi="Arial" w:cs="Arial"/>
          <w:sz w:val="24"/>
          <w:szCs w:val="24"/>
          <w:lang w:val="mn-MN"/>
        </w:rPr>
        <w:t>Автотээврийн хэрэгслийн техникийн хяналтын үзлэгээр тоормосны хүчийг хэмжихдээ албан ёсны баталгаажсан өнхрүүлэгт төхөөрөмжийг ашиглан гүйцэтгэнэ. Хэмжилтийг автомашины дугуй урагш эргэж байх үед хийж, хэмжсэн утгыг бүртгэнэ.</w:t>
      </w:r>
      <w:bookmarkEnd w:id="35"/>
    </w:p>
    <w:p w14:paraId="19866567" w14:textId="7F118D45" w:rsidR="00FE0E80" w:rsidRPr="008A1AA3" w:rsidRDefault="00FE0E80" w:rsidP="0088537A">
      <w:pPr>
        <w:pStyle w:val="ListParagraph"/>
        <w:numPr>
          <w:ilvl w:val="2"/>
          <w:numId w:val="35"/>
        </w:numPr>
        <w:spacing w:after="240" w:line="240" w:lineRule="auto"/>
        <w:ind w:left="709" w:hanging="709"/>
        <w:contextualSpacing w:val="0"/>
        <w:jc w:val="both"/>
        <w:rPr>
          <w:rFonts w:ascii="Arial" w:hAnsi="Arial" w:cs="Arial"/>
          <w:sz w:val="24"/>
          <w:szCs w:val="24"/>
          <w:lang w:val="mn-MN"/>
        </w:rPr>
      </w:pPr>
      <w:r w:rsidRPr="008A1AA3">
        <w:rPr>
          <w:rFonts w:ascii="Arial" w:hAnsi="Arial" w:cs="Arial"/>
          <w:sz w:val="24"/>
          <w:szCs w:val="24"/>
          <w:lang w:val="mn-MN"/>
        </w:rPr>
        <w:t xml:space="preserve">Олон тэнхлэгтэй систем </w:t>
      </w:r>
      <w:r w:rsidRPr="008A1AA3">
        <w:rPr>
          <w:rFonts w:ascii="Arial" w:hAnsi="Arial" w:cs="Arial"/>
          <w:sz w:val="24"/>
          <w:szCs w:val="24"/>
        </w:rPr>
        <w:t>(</w:t>
      </w:r>
      <w:r w:rsidRPr="008A1AA3">
        <w:rPr>
          <w:rFonts w:ascii="Arial" w:hAnsi="Arial" w:cs="Arial"/>
          <w:sz w:val="24"/>
          <w:szCs w:val="24"/>
          <w:lang w:val="mn-MN"/>
        </w:rPr>
        <w:t>автотээврийн хэрэгсэл</w:t>
      </w:r>
      <w:r w:rsidRPr="008A1AA3">
        <w:rPr>
          <w:rFonts w:ascii="Arial" w:hAnsi="Arial" w:cs="Arial"/>
          <w:sz w:val="24"/>
          <w:szCs w:val="24"/>
        </w:rPr>
        <w:t>)</w:t>
      </w:r>
      <w:r w:rsidRPr="008A1AA3">
        <w:rPr>
          <w:rFonts w:ascii="Arial" w:hAnsi="Arial" w:cs="Arial"/>
          <w:sz w:val="24"/>
          <w:szCs w:val="24"/>
          <w:lang w:val="mn-MN"/>
        </w:rPr>
        <w:t>-ийн</w:t>
      </w:r>
      <w:r w:rsidRPr="008A1AA3">
        <w:rPr>
          <w:rFonts w:ascii="Arial" w:hAnsi="Arial" w:cs="Arial"/>
          <w:sz w:val="24"/>
          <w:szCs w:val="24"/>
        </w:rPr>
        <w:t xml:space="preserve"> </w:t>
      </w:r>
      <w:r w:rsidRPr="008A1AA3">
        <w:rPr>
          <w:rFonts w:ascii="Arial" w:hAnsi="Arial" w:cs="Arial"/>
          <w:sz w:val="24"/>
          <w:szCs w:val="24"/>
          <w:lang w:val="mn-MN"/>
        </w:rPr>
        <w:t>хувьд түүнд тохирсон, зориулалтын өнхрүүлэгт төхөөрөмж ашиглана.</w:t>
      </w:r>
    </w:p>
    <w:p w14:paraId="6D013314" w14:textId="77777777" w:rsidR="008A1AA3" w:rsidRDefault="008A1AA3" w:rsidP="0088537A">
      <w:pPr>
        <w:pStyle w:val="Heading1"/>
        <w:numPr>
          <w:ilvl w:val="1"/>
          <w:numId w:val="38"/>
        </w:numPr>
        <w:ind w:left="426" w:hanging="426"/>
        <w:rPr>
          <w:rFonts w:cs="Arial"/>
          <w:bCs/>
          <w:szCs w:val="24"/>
        </w:rPr>
      </w:pPr>
      <w:bookmarkStart w:id="36" w:name="_Toc66452478"/>
      <w:bookmarkStart w:id="37" w:name="_Toc52190484"/>
      <w:r>
        <w:rPr>
          <w:rFonts w:cs="Arial"/>
          <w:bCs/>
          <w:szCs w:val="24"/>
          <w:lang w:val="mn-MN"/>
        </w:rPr>
        <w:lastRenderedPageBreak/>
        <w:t>Туршилтын өгөгдлийг үнэлэх ба тооцоолох</w:t>
      </w:r>
      <w:bookmarkEnd w:id="36"/>
    </w:p>
    <w:p w14:paraId="73E26295" w14:textId="7643D1B0" w:rsidR="008A1AA3" w:rsidRPr="008A1AA3" w:rsidRDefault="008A1AA3" w:rsidP="0088537A">
      <w:pPr>
        <w:pStyle w:val="ListParagraph"/>
        <w:numPr>
          <w:ilvl w:val="2"/>
          <w:numId w:val="39"/>
        </w:numPr>
        <w:ind w:left="709" w:hanging="709"/>
        <w:rPr>
          <w:rFonts w:ascii="Arial" w:hAnsi="Arial" w:cs="Arial"/>
          <w:b/>
          <w:sz w:val="24"/>
          <w:szCs w:val="24"/>
        </w:rPr>
      </w:pPr>
      <w:r w:rsidRPr="00E1300D">
        <w:rPr>
          <w:rFonts w:ascii="Arial" w:hAnsi="Arial" w:cs="Arial"/>
          <w:b/>
          <w:bCs/>
          <w:sz w:val="24"/>
          <w:szCs w:val="24"/>
          <w:lang w:val="mn-MN"/>
        </w:rPr>
        <w:t xml:space="preserve">Тоормосны </w:t>
      </w:r>
      <w:r>
        <w:rPr>
          <w:rFonts w:ascii="Arial" w:hAnsi="Arial" w:cs="Arial"/>
          <w:b/>
          <w:bCs/>
          <w:sz w:val="24"/>
          <w:szCs w:val="24"/>
          <w:lang w:val="mn-MN"/>
        </w:rPr>
        <w:t>идэвхижилтийг</w:t>
      </w:r>
      <w:r w:rsidRPr="00E1300D">
        <w:rPr>
          <w:rFonts w:ascii="Arial" w:hAnsi="Arial" w:cs="Arial"/>
          <w:b/>
          <w:bCs/>
          <w:sz w:val="24"/>
          <w:szCs w:val="24"/>
          <w:lang w:val="mn-MN"/>
        </w:rPr>
        <w:t xml:space="preserve"> тооцоолох</w:t>
      </w:r>
    </w:p>
    <w:p w14:paraId="0D85029B" w14:textId="582F2E97" w:rsidR="008A1AA3" w:rsidRPr="008A1AA3" w:rsidRDefault="008A1AA3" w:rsidP="008A1AA3">
      <w:pPr>
        <w:spacing w:after="240" w:line="240" w:lineRule="auto"/>
        <w:jc w:val="both"/>
        <w:rPr>
          <w:rFonts w:ascii="Arial" w:hAnsi="Arial" w:cs="Arial"/>
          <w:sz w:val="24"/>
          <w:szCs w:val="24"/>
          <w:lang w:val="mn-MN"/>
        </w:rPr>
      </w:pPr>
      <w:r w:rsidRPr="008A1AA3">
        <w:rPr>
          <w:rFonts w:ascii="Arial" w:hAnsi="Arial" w:cs="Arial"/>
          <w:sz w:val="24"/>
          <w:szCs w:val="24"/>
          <w:lang w:val="mn-MN"/>
        </w:rPr>
        <w:t>Хэмжсэн утгуудыг ашиглан тоормосны идэвхижил</w:t>
      </w:r>
      <w:r w:rsidR="00526173">
        <w:rPr>
          <w:rFonts w:ascii="Arial" w:hAnsi="Arial" w:cs="Arial"/>
          <w:sz w:val="24"/>
          <w:szCs w:val="24"/>
          <w:lang w:val="mn-MN"/>
        </w:rPr>
        <w:t xml:space="preserve">тийг тооцоолох ба энэ тооцоонд </w:t>
      </w:r>
      <w:r w:rsidRPr="008A1AA3">
        <w:rPr>
          <w:rFonts w:ascii="Arial" w:hAnsi="Arial" w:cs="Arial"/>
          <w:sz w:val="24"/>
          <w:szCs w:val="24"/>
          <w:lang w:val="mn-MN"/>
        </w:rPr>
        <w:t>автотээврийн хэрэгслийн үндсэн үзүүлэлт болон зөвшөөрөгдөх хамгийн жинг авч үзнэ.</w:t>
      </w:r>
      <w:r w:rsidRPr="008A1AA3">
        <w:rPr>
          <w:rFonts w:ascii="Arial" w:hAnsi="Arial" w:cs="Arial"/>
          <w:sz w:val="24"/>
          <w:szCs w:val="24"/>
        </w:rPr>
        <w:t xml:space="preserve"> </w:t>
      </w:r>
    </w:p>
    <w:p w14:paraId="42C1B712" w14:textId="77777777" w:rsidR="008A1AA3" w:rsidRPr="008A1AA3" w:rsidRDefault="008A1AA3" w:rsidP="008A1AA3">
      <w:pPr>
        <w:spacing w:after="240" w:line="240" w:lineRule="auto"/>
        <w:jc w:val="both"/>
        <w:rPr>
          <w:rFonts w:ascii="Arial" w:hAnsi="Arial" w:cs="Arial"/>
          <w:sz w:val="24"/>
          <w:szCs w:val="24"/>
        </w:rPr>
      </w:pPr>
      <w:bookmarkStart w:id="38" w:name="_Hlk14166578"/>
      <w:r w:rsidRPr="008A1AA3">
        <w:rPr>
          <w:rFonts w:ascii="Arial" w:hAnsi="Arial" w:cs="Arial"/>
          <w:sz w:val="24"/>
          <w:szCs w:val="24"/>
          <w:lang w:val="mn-MN"/>
        </w:rPr>
        <w:t xml:space="preserve">Тоормосны туршилтыг дамжуулгын даралт бага байх үед бүрэн ачаалсан, эсвэл бага зэрэг ачаалсан нөхцөлд гүйцэтгэнэ. </w:t>
      </w:r>
      <w:r w:rsidRPr="008A1AA3">
        <w:rPr>
          <w:rFonts w:ascii="Arial" w:hAnsi="Arial" w:cs="Arial"/>
          <w:sz w:val="24"/>
          <w:szCs w:val="24"/>
        </w:rPr>
        <w:t>(</w:t>
      </w:r>
      <w:r w:rsidRPr="008A1AA3">
        <w:rPr>
          <w:rFonts w:ascii="Arial" w:hAnsi="Arial" w:cs="Arial"/>
          <w:sz w:val="24"/>
          <w:szCs w:val="24"/>
          <w:lang w:val="mn-MN"/>
        </w:rPr>
        <w:t>даралтыг нэмэхэд тоормосны хүч аажим нэмэгдэнэ</w:t>
      </w:r>
      <w:r w:rsidRPr="008A1AA3">
        <w:rPr>
          <w:rFonts w:ascii="Arial" w:hAnsi="Arial" w:cs="Arial"/>
          <w:sz w:val="24"/>
          <w:szCs w:val="24"/>
        </w:rPr>
        <w:t>)</w:t>
      </w:r>
    </w:p>
    <w:bookmarkEnd w:id="38"/>
    <w:p w14:paraId="1C990150" w14:textId="77777777" w:rsidR="008A1AA3" w:rsidRPr="008A1AA3" w:rsidRDefault="008A1AA3" w:rsidP="008A1AA3">
      <w:pPr>
        <w:spacing w:after="240" w:line="240" w:lineRule="auto"/>
        <w:jc w:val="both"/>
        <w:rPr>
          <w:rFonts w:ascii="Arial" w:hAnsi="Arial" w:cs="Arial"/>
          <w:sz w:val="24"/>
          <w:szCs w:val="24"/>
          <w:lang w:val="mn-MN"/>
        </w:rPr>
      </w:pPr>
      <w:r w:rsidRPr="008A1AA3">
        <w:rPr>
          <w:rFonts w:ascii="Arial" w:hAnsi="Arial" w:cs="Arial"/>
          <w:sz w:val="24"/>
          <w:szCs w:val="24"/>
          <w:lang w:val="mn-MN"/>
        </w:rPr>
        <w:t>Тоормосны хүч болон дамжуулгын даралтыг бодит хугацаанд нэгэн зэрэг тодорхойлно.</w:t>
      </w:r>
    </w:p>
    <w:p w14:paraId="34D41063" w14:textId="77777777" w:rsidR="008A1AA3" w:rsidRPr="008A1AA3" w:rsidRDefault="008A1AA3" w:rsidP="008A1AA3">
      <w:pPr>
        <w:spacing w:after="240" w:line="240" w:lineRule="auto"/>
        <w:jc w:val="both"/>
        <w:rPr>
          <w:rFonts w:ascii="Arial" w:hAnsi="Arial" w:cs="Arial"/>
          <w:sz w:val="24"/>
          <w:szCs w:val="24"/>
          <w:lang w:val="mn-MN"/>
        </w:rPr>
      </w:pPr>
      <w:r w:rsidRPr="008A1AA3">
        <w:rPr>
          <w:rFonts w:ascii="Arial" w:hAnsi="Arial" w:cs="Arial"/>
          <w:sz w:val="24"/>
          <w:szCs w:val="24"/>
          <w:lang w:val="mn-MN"/>
        </w:rPr>
        <w:t>Тоормосны идэвхижилт тооцоолоход тоормосны хүчний экстраполяцыг ашиглаж болно. Энэ тохиолдолд 5.3.3-д заасан экстраполяцын аргыг ашиглана.</w:t>
      </w:r>
    </w:p>
    <w:p w14:paraId="468573E4" w14:textId="1DB3A7FB" w:rsidR="008A1AA3" w:rsidRPr="008A1AA3" w:rsidRDefault="008A1AA3" w:rsidP="008A1AA3">
      <w:pPr>
        <w:spacing w:after="240" w:line="240" w:lineRule="auto"/>
        <w:jc w:val="both"/>
        <w:rPr>
          <w:rFonts w:ascii="Arial" w:hAnsi="Arial" w:cs="Arial"/>
          <w:sz w:val="24"/>
          <w:szCs w:val="24"/>
          <w:lang w:val="mn-MN"/>
        </w:rPr>
      </w:pPr>
      <w:r w:rsidRPr="008A1AA3">
        <w:rPr>
          <w:rFonts w:ascii="Arial" w:hAnsi="Arial" w:cs="Arial"/>
          <w:sz w:val="24"/>
          <w:szCs w:val="24"/>
          <w:lang w:val="mn-MN"/>
        </w:rPr>
        <w:t>Автотээв</w:t>
      </w:r>
      <w:r w:rsidR="00526173">
        <w:rPr>
          <w:rFonts w:ascii="Arial" w:hAnsi="Arial" w:cs="Arial"/>
          <w:sz w:val="24"/>
          <w:szCs w:val="24"/>
          <w:lang w:val="mn-MN"/>
        </w:rPr>
        <w:t xml:space="preserve">рийн хэрэгслийг бүрэн ачаалсан </w:t>
      </w:r>
      <w:r w:rsidRPr="008A1AA3">
        <w:rPr>
          <w:rFonts w:ascii="Arial" w:hAnsi="Arial" w:cs="Arial"/>
          <w:sz w:val="24"/>
          <w:szCs w:val="24"/>
          <w:lang w:val="mn-MN"/>
        </w:rPr>
        <w:t>үед түүний тоормосны хүчийг хэмжих нь хамгийн найдвартай арга юм. Хэрэв бүрэн ачаалсан автотээврийн хэрэгслийн тоормосны хүчийг хэмжих боломжгүй тохиолдолд олон цэгт, хоёр цэгт, эсвэл нэг цэгт хэмжилт хийх аргаар гүйцэтгэж болно. Ийм тохиолдолд дараах урьдчилсан нөхцөлийг тооцож үзнэ.</w:t>
      </w:r>
    </w:p>
    <w:p w14:paraId="08BBC813" w14:textId="1F860313" w:rsidR="008A1AA3" w:rsidRPr="008A1AA3" w:rsidRDefault="008A1AA3" w:rsidP="006C536B">
      <w:pPr>
        <w:pStyle w:val="ListParagraph"/>
        <w:numPr>
          <w:ilvl w:val="0"/>
          <w:numId w:val="40"/>
        </w:numPr>
        <w:spacing w:after="240" w:line="240" w:lineRule="auto"/>
        <w:ind w:left="709" w:hanging="283"/>
        <w:contextualSpacing w:val="0"/>
        <w:jc w:val="both"/>
        <w:rPr>
          <w:rFonts w:ascii="Arial" w:hAnsi="Arial" w:cs="Arial"/>
          <w:sz w:val="24"/>
          <w:szCs w:val="24"/>
          <w:lang w:val="mn-MN"/>
        </w:rPr>
      </w:pPr>
      <w:r w:rsidRPr="008A1AA3">
        <w:rPr>
          <w:rFonts w:ascii="Arial" w:hAnsi="Arial" w:cs="Arial"/>
          <w:sz w:val="24"/>
          <w:szCs w:val="24"/>
          <w:lang w:val="mn-MN"/>
        </w:rPr>
        <w:t>Тухайн тэнхлэгийн ачаалал, жин, эсвэл түүнийг орлуулсан ачааллаас хамаарч тоормосны дамжуулгын даралт хамгийн багадаа 30</w:t>
      </w:r>
      <w:r w:rsidRPr="008A1AA3">
        <w:rPr>
          <w:rFonts w:ascii="Arial" w:hAnsi="Arial" w:cs="Arial"/>
          <w:sz w:val="24"/>
          <w:szCs w:val="24"/>
        </w:rPr>
        <w:t>%</w:t>
      </w:r>
      <w:r w:rsidRPr="008A1AA3">
        <w:rPr>
          <w:rFonts w:ascii="Arial" w:hAnsi="Arial" w:cs="Arial"/>
          <w:sz w:val="24"/>
          <w:szCs w:val="24"/>
          <w:lang w:val="mn-MN"/>
        </w:rPr>
        <w:t>-д хүрдэг байх</w:t>
      </w:r>
    </w:p>
    <w:p w14:paraId="26F73701" w14:textId="20141950" w:rsidR="008A1AA3" w:rsidRPr="008A1AA3" w:rsidRDefault="008A1AA3" w:rsidP="006C536B">
      <w:pPr>
        <w:pStyle w:val="ListParagraph"/>
        <w:numPr>
          <w:ilvl w:val="0"/>
          <w:numId w:val="40"/>
        </w:numPr>
        <w:spacing w:after="240" w:line="240" w:lineRule="auto"/>
        <w:ind w:left="709" w:hanging="283"/>
        <w:contextualSpacing w:val="0"/>
        <w:jc w:val="both"/>
        <w:rPr>
          <w:rFonts w:ascii="Arial" w:hAnsi="Arial" w:cs="Arial"/>
          <w:sz w:val="24"/>
          <w:szCs w:val="24"/>
          <w:lang w:val="mn-MN"/>
        </w:rPr>
      </w:pPr>
      <w:r w:rsidRPr="008A1AA3">
        <w:rPr>
          <w:rFonts w:ascii="Arial" w:hAnsi="Arial" w:cs="Arial"/>
          <w:sz w:val="24"/>
          <w:szCs w:val="24"/>
          <w:lang w:val="mn-MN"/>
        </w:rPr>
        <w:t xml:space="preserve">Графикт </w:t>
      </w:r>
      <w:r w:rsidRPr="008A1AA3">
        <w:rPr>
          <w:rFonts w:ascii="Arial" w:hAnsi="Arial" w:cs="Arial"/>
          <w:sz w:val="24"/>
          <w:szCs w:val="24"/>
        </w:rPr>
        <w:t>(</w:t>
      </w:r>
      <w:r w:rsidRPr="008A1AA3">
        <w:rPr>
          <w:rFonts w:ascii="Arial" w:hAnsi="Arial" w:cs="Arial"/>
          <w:sz w:val="24"/>
          <w:szCs w:val="24"/>
          <w:lang w:val="mn-MN"/>
        </w:rPr>
        <w:t>даралт, хүчний хамаарлын</w:t>
      </w:r>
      <w:r w:rsidRPr="008A1AA3">
        <w:rPr>
          <w:rFonts w:ascii="Arial" w:hAnsi="Arial" w:cs="Arial"/>
          <w:sz w:val="24"/>
          <w:szCs w:val="24"/>
        </w:rPr>
        <w:t>)</w:t>
      </w:r>
      <w:r w:rsidRPr="008A1AA3">
        <w:rPr>
          <w:rFonts w:ascii="Arial" w:hAnsi="Arial" w:cs="Arial"/>
          <w:sz w:val="24"/>
          <w:szCs w:val="24"/>
          <w:lang w:val="mn-MN"/>
        </w:rPr>
        <w:t xml:space="preserve"> хазайлтыг зөв үзүүлэхийн тулд хэмжилт хийх (эхлэх даралт болон хэмжих) даралтыг бусад цэгээс </w:t>
      </w:r>
      <w:r w:rsidRPr="008A1AA3">
        <w:rPr>
          <w:rFonts w:ascii="Arial" w:hAnsi="Arial" w:cs="Arial"/>
          <w:sz w:val="24"/>
          <w:szCs w:val="24"/>
        </w:rPr>
        <w:t>(</w:t>
      </w:r>
      <w:r w:rsidRPr="008A1AA3">
        <w:rPr>
          <w:rFonts w:ascii="Arial" w:hAnsi="Arial" w:cs="Arial"/>
          <w:sz w:val="24"/>
          <w:szCs w:val="24"/>
          <w:lang w:val="mn-MN"/>
        </w:rPr>
        <w:t>олон ба хоер цэгийн хэмжилтийн аргын үед</w:t>
      </w:r>
      <w:r w:rsidRPr="008A1AA3">
        <w:rPr>
          <w:rFonts w:ascii="Arial" w:hAnsi="Arial" w:cs="Arial"/>
          <w:sz w:val="24"/>
          <w:szCs w:val="24"/>
        </w:rPr>
        <w:t>)</w:t>
      </w:r>
      <w:r w:rsidR="00526173">
        <w:rPr>
          <w:rFonts w:ascii="Arial" w:hAnsi="Arial" w:cs="Arial"/>
          <w:sz w:val="24"/>
          <w:szCs w:val="24"/>
          <w:lang w:val="mn-MN"/>
        </w:rPr>
        <w:t xml:space="preserve"> </w:t>
      </w:r>
      <w:r w:rsidRPr="008A1AA3">
        <w:rPr>
          <w:rFonts w:ascii="Arial" w:hAnsi="Arial" w:cs="Arial"/>
          <w:sz w:val="24"/>
          <w:szCs w:val="24"/>
          <w:lang w:val="mn-MN"/>
        </w:rPr>
        <w:t>хангалттай хол байрлуулсан байх</w:t>
      </w:r>
    </w:p>
    <w:p w14:paraId="7505DA61" w14:textId="11ECD3A1" w:rsidR="008A1AA3" w:rsidRPr="008A1AA3" w:rsidRDefault="008A1AA3" w:rsidP="006C536B">
      <w:pPr>
        <w:pStyle w:val="ListParagraph"/>
        <w:numPr>
          <w:ilvl w:val="0"/>
          <w:numId w:val="40"/>
        </w:numPr>
        <w:spacing w:after="240" w:line="240" w:lineRule="auto"/>
        <w:ind w:left="709" w:hanging="283"/>
        <w:contextualSpacing w:val="0"/>
        <w:jc w:val="both"/>
        <w:rPr>
          <w:rFonts w:ascii="Arial" w:hAnsi="Arial" w:cs="Arial"/>
          <w:sz w:val="24"/>
          <w:szCs w:val="24"/>
          <w:lang w:val="mn-MN"/>
        </w:rPr>
      </w:pPr>
      <w:r w:rsidRPr="008A1AA3">
        <w:rPr>
          <w:rFonts w:ascii="Arial" w:hAnsi="Arial" w:cs="Arial"/>
          <w:sz w:val="24"/>
          <w:szCs w:val="24"/>
          <w:lang w:val="mn-MN"/>
        </w:rPr>
        <w:t>Эдгээр</w:t>
      </w:r>
      <w:r w:rsidRPr="008A1AA3">
        <w:rPr>
          <w:rFonts w:ascii="Arial" w:hAnsi="Arial" w:cs="Arial"/>
          <w:sz w:val="24"/>
          <w:szCs w:val="24"/>
        </w:rPr>
        <w:t xml:space="preserve"> </w:t>
      </w:r>
      <w:r w:rsidRPr="008A1AA3">
        <w:rPr>
          <w:rFonts w:ascii="Arial" w:hAnsi="Arial" w:cs="Arial"/>
          <w:sz w:val="24"/>
          <w:szCs w:val="24"/>
          <w:lang w:val="mn-MN"/>
        </w:rPr>
        <w:t>аргуудын аль нэг нь боломжгүй бол нэг цэгт хэмжилт хийх аргыг дараах урьдчилсан</w:t>
      </w:r>
      <w:r w:rsidRPr="008A1AA3">
        <w:rPr>
          <w:rFonts w:ascii="Arial" w:hAnsi="Arial" w:cs="Arial"/>
          <w:sz w:val="24"/>
          <w:szCs w:val="24"/>
        </w:rPr>
        <w:t xml:space="preserve"> </w:t>
      </w:r>
      <w:r w:rsidRPr="008A1AA3">
        <w:rPr>
          <w:rFonts w:ascii="Arial" w:hAnsi="Arial" w:cs="Arial"/>
          <w:sz w:val="24"/>
          <w:szCs w:val="24"/>
          <w:lang w:val="mn-MN"/>
        </w:rPr>
        <w:t>нөхцөл бүрдүүлсэн тохиолдолд зөвшөөрнө. Үүнд</w:t>
      </w:r>
      <w:r w:rsidRPr="008A1AA3">
        <w:rPr>
          <w:rFonts w:ascii="Arial" w:hAnsi="Arial" w:cs="Arial"/>
          <w:sz w:val="24"/>
          <w:szCs w:val="24"/>
        </w:rPr>
        <w:t xml:space="preserve">: </w:t>
      </w:r>
      <w:r w:rsidRPr="008A1AA3">
        <w:rPr>
          <w:rFonts w:ascii="Arial" w:hAnsi="Arial" w:cs="Arial"/>
          <w:sz w:val="24"/>
          <w:szCs w:val="24"/>
          <w:lang w:val="mn-MN"/>
        </w:rPr>
        <w:t xml:space="preserve">Хэмжилт эхлэх даралтыг 40 кПа тохируулсан байх ба түүнээс их байхыг хориглодог </w:t>
      </w:r>
      <w:r w:rsidRPr="008A1AA3">
        <w:rPr>
          <w:rFonts w:ascii="Arial" w:hAnsi="Arial" w:cs="Arial"/>
          <w:sz w:val="24"/>
          <w:szCs w:val="24"/>
        </w:rPr>
        <w:t>(</w:t>
      </w:r>
      <w:r w:rsidRPr="008A1AA3">
        <w:rPr>
          <w:rFonts w:ascii="Arial" w:hAnsi="Arial" w:cs="Arial"/>
          <w:sz w:val="24"/>
          <w:szCs w:val="24"/>
          <w:lang w:val="mn-MN"/>
        </w:rPr>
        <w:t>учир нь түүнээс дээш байвал энэ нь эх үүсвэрийн алдааг ихэсгэдэг юм</w:t>
      </w:r>
      <w:r w:rsidRPr="008A1AA3">
        <w:rPr>
          <w:rFonts w:ascii="Arial" w:hAnsi="Arial" w:cs="Arial"/>
          <w:sz w:val="24"/>
          <w:szCs w:val="24"/>
        </w:rPr>
        <w:t>)</w:t>
      </w:r>
      <w:r w:rsidRPr="008A1AA3">
        <w:rPr>
          <w:rFonts w:ascii="Arial" w:hAnsi="Arial" w:cs="Arial"/>
          <w:sz w:val="24"/>
          <w:szCs w:val="24"/>
          <w:lang w:val="mn-MN"/>
        </w:rPr>
        <w:t xml:space="preserve"> ба үүнийг хэмжилт хийхээс өмнө шалгасан байна.</w:t>
      </w:r>
    </w:p>
    <w:p w14:paraId="22D049EC" w14:textId="7C97C434" w:rsidR="008A1AA3" w:rsidRPr="008A1AA3" w:rsidRDefault="008A1AA3" w:rsidP="008A1AA3">
      <w:pPr>
        <w:spacing w:after="240" w:line="240" w:lineRule="auto"/>
        <w:jc w:val="both"/>
        <w:rPr>
          <w:rFonts w:ascii="Arial" w:hAnsi="Arial" w:cs="Arial"/>
          <w:b/>
          <w:sz w:val="24"/>
          <w:szCs w:val="24"/>
        </w:rPr>
      </w:pPr>
      <w:r w:rsidRPr="008A1AA3">
        <w:rPr>
          <w:rFonts w:ascii="Arial" w:hAnsi="Arial" w:cs="Arial"/>
          <w:sz w:val="24"/>
          <w:szCs w:val="24"/>
          <w:lang w:val="mn-MN"/>
        </w:rPr>
        <w:t>Үндэсний стандартын шаардлагад заасан тохиолдолд дугуйн өнхрөлтийн эсэргүүцлийг тооцно.</w:t>
      </w:r>
    </w:p>
    <w:p w14:paraId="509FF3DB" w14:textId="142A281D" w:rsidR="008A1AA3" w:rsidRPr="008A1AA3" w:rsidRDefault="008A1AA3" w:rsidP="0088537A">
      <w:pPr>
        <w:pStyle w:val="ListParagraph"/>
        <w:numPr>
          <w:ilvl w:val="2"/>
          <w:numId w:val="39"/>
        </w:numPr>
        <w:spacing w:after="240"/>
        <w:ind w:left="709" w:hanging="709"/>
        <w:rPr>
          <w:rFonts w:ascii="Arial" w:hAnsi="Arial" w:cs="Arial"/>
          <w:b/>
          <w:sz w:val="24"/>
          <w:szCs w:val="24"/>
        </w:rPr>
      </w:pPr>
      <w:r w:rsidRPr="00774D87">
        <w:rPr>
          <w:rFonts w:ascii="Arial" w:hAnsi="Arial" w:cs="Arial"/>
          <w:b/>
          <w:bCs/>
          <w:sz w:val="24"/>
          <w:szCs w:val="24"/>
          <w:lang w:val="mn-MN"/>
        </w:rPr>
        <w:t>Тоормосны хүч</w:t>
      </w:r>
      <w:r>
        <w:rPr>
          <w:rFonts w:ascii="Arial" w:hAnsi="Arial" w:cs="Arial"/>
          <w:b/>
          <w:bCs/>
          <w:sz w:val="24"/>
          <w:szCs w:val="24"/>
          <w:lang w:val="mn-MN"/>
        </w:rPr>
        <w:t>, эсвэл</w:t>
      </w:r>
      <w:r w:rsidRPr="00774D87">
        <w:rPr>
          <w:rFonts w:ascii="Arial" w:hAnsi="Arial" w:cs="Arial"/>
          <w:b/>
          <w:bCs/>
          <w:sz w:val="24"/>
          <w:szCs w:val="24"/>
          <w:lang w:val="mn-MN"/>
        </w:rPr>
        <w:t xml:space="preserve"> </w:t>
      </w:r>
      <w:r>
        <w:rPr>
          <w:rFonts w:ascii="Arial" w:hAnsi="Arial" w:cs="Arial"/>
          <w:b/>
          <w:bCs/>
          <w:sz w:val="24"/>
          <w:szCs w:val="24"/>
          <w:lang w:val="mn-MN"/>
        </w:rPr>
        <w:t>идэвхижилтийг</w:t>
      </w:r>
      <w:r w:rsidRPr="00774D87">
        <w:rPr>
          <w:rFonts w:ascii="Arial" w:hAnsi="Arial" w:cs="Arial"/>
          <w:b/>
          <w:bCs/>
          <w:sz w:val="24"/>
          <w:szCs w:val="24"/>
          <w:lang w:val="mn-MN"/>
        </w:rPr>
        <w:t xml:space="preserve"> тодорхойлох</w:t>
      </w:r>
    </w:p>
    <w:p w14:paraId="6BAC781A" w14:textId="77777777" w:rsidR="008A1AA3" w:rsidRPr="008A1AA3" w:rsidRDefault="008A1AA3" w:rsidP="008A1AA3">
      <w:pPr>
        <w:spacing w:after="240"/>
        <w:jc w:val="both"/>
        <w:rPr>
          <w:rFonts w:ascii="Arial" w:hAnsi="Arial" w:cs="Arial"/>
          <w:sz w:val="24"/>
          <w:szCs w:val="24"/>
        </w:rPr>
      </w:pPr>
      <w:r w:rsidRPr="008A1AA3">
        <w:rPr>
          <w:rFonts w:ascii="Arial" w:hAnsi="Arial" w:cs="Arial"/>
          <w:sz w:val="24"/>
          <w:szCs w:val="24"/>
          <w:lang w:val="mn-MN"/>
        </w:rPr>
        <w:t xml:space="preserve">Тоормосны хүч, эсвэл тоормосны идэвхижилтийг </w:t>
      </w:r>
      <w:r w:rsidRPr="008A1AA3">
        <w:rPr>
          <w:rFonts w:ascii="Arial" w:hAnsi="Arial" w:cs="Arial"/>
          <w:sz w:val="24"/>
          <w:szCs w:val="24"/>
        </w:rPr>
        <w:t>(</w:t>
      </w:r>
      <w:r w:rsidRPr="008A1AA3">
        <w:rPr>
          <w:rFonts w:ascii="Arial" w:hAnsi="Arial" w:cs="Arial"/>
          <w:sz w:val="24"/>
          <w:szCs w:val="24"/>
          <w:lang w:val="mn-MN"/>
        </w:rPr>
        <w:t>тоормосны хамгийн их хүч/дугуйд ирэх ачаалал</w:t>
      </w:r>
      <w:r w:rsidRPr="008A1AA3">
        <w:rPr>
          <w:rFonts w:ascii="Arial" w:hAnsi="Arial" w:cs="Arial"/>
          <w:sz w:val="24"/>
          <w:szCs w:val="24"/>
        </w:rPr>
        <w:t>)</w:t>
      </w:r>
    </w:p>
    <w:p w14:paraId="52886479" w14:textId="2AD4D42F" w:rsidR="008A1AA3" w:rsidRPr="008A1AA3" w:rsidRDefault="008A1AA3" w:rsidP="006C536B">
      <w:pPr>
        <w:pStyle w:val="ListParagraph"/>
        <w:numPr>
          <w:ilvl w:val="0"/>
          <w:numId w:val="41"/>
        </w:numPr>
        <w:spacing w:after="240"/>
        <w:ind w:left="709" w:hanging="283"/>
        <w:contextualSpacing w:val="0"/>
        <w:jc w:val="both"/>
        <w:rPr>
          <w:rFonts w:ascii="Arial" w:hAnsi="Arial" w:cs="Arial"/>
          <w:sz w:val="24"/>
          <w:szCs w:val="24"/>
          <w:lang w:val="mn-MN"/>
        </w:rPr>
      </w:pPr>
      <w:r w:rsidRPr="008A1AA3">
        <w:rPr>
          <w:rFonts w:ascii="Arial" w:hAnsi="Arial" w:cs="Arial"/>
          <w:sz w:val="24"/>
          <w:szCs w:val="24"/>
          <w:lang w:val="mn-MN"/>
        </w:rPr>
        <w:t>дугуй тус бүрээр, эсвэл</w:t>
      </w:r>
    </w:p>
    <w:p w14:paraId="30518F11" w14:textId="5EAA9705" w:rsidR="008A1AA3" w:rsidRPr="008A1AA3" w:rsidRDefault="008A1AA3" w:rsidP="006C536B">
      <w:pPr>
        <w:pStyle w:val="ListParagraph"/>
        <w:numPr>
          <w:ilvl w:val="0"/>
          <w:numId w:val="41"/>
        </w:numPr>
        <w:spacing w:after="240"/>
        <w:ind w:left="709" w:hanging="283"/>
        <w:contextualSpacing w:val="0"/>
        <w:rPr>
          <w:rFonts w:ascii="Arial" w:hAnsi="Arial" w:cs="Arial"/>
          <w:b/>
          <w:sz w:val="24"/>
          <w:szCs w:val="24"/>
        </w:rPr>
      </w:pPr>
      <w:r w:rsidRPr="008A1AA3">
        <w:rPr>
          <w:rFonts w:ascii="Arial" w:hAnsi="Arial" w:cs="Arial"/>
          <w:sz w:val="24"/>
          <w:szCs w:val="24"/>
          <w:lang w:val="mn-MN"/>
        </w:rPr>
        <w:t>тэнхлэг тус бүрээр тодорхойлно.</w:t>
      </w:r>
    </w:p>
    <w:p w14:paraId="394E1182" w14:textId="084D7EE8" w:rsidR="008A1AA3" w:rsidRPr="008A1AA3" w:rsidRDefault="008A1AA3" w:rsidP="0088537A">
      <w:pPr>
        <w:pStyle w:val="ListParagraph"/>
        <w:numPr>
          <w:ilvl w:val="2"/>
          <w:numId w:val="39"/>
        </w:numPr>
        <w:spacing w:after="240"/>
        <w:ind w:left="709" w:hanging="709"/>
        <w:contextualSpacing w:val="0"/>
        <w:rPr>
          <w:rFonts w:ascii="Arial" w:hAnsi="Arial" w:cs="Arial"/>
          <w:b/>
          <w:sz w:val="24"/>
          <w:szCs w:val="24"/>
        </w:rPr>
      </w:pPr>
      <w:r w:rsidRPr="00E00739">
        <w:rPr>
          <w:rFonts w:ascii="Arial" w:hAnsi="Arial" w:cs="Arial"/>
          <w:b/>
          <w:bCs/>
          <w:sz w:val="24"/>
          <w:szCs w:val="24"/>
          <w:lang w:val="mn-MN"/>
        </w:rPr>
        <w:t>Тодорхойлох арга</w:t>
      </w:r>
    </w:p>
    <w:p w14:paraId="584B6628" w14:textId="72C58DA6" w:rsidR="002B187B" w:rsidRPr="00CC45B8" w:rsidRDefault="002B187B" w:rsidP="0088537A">
      <w:pPr>
        <w:pStyle w:val="ListParagraph"/>
        <w:numPr>
          <w:ilvl w:val="3"/>
          <w:numId w:val="37"/>
        </w:numPr>
        <w:spacing w:after="240"/>
        <w:ind w:left="851" w:hanging="851"/>
        <w:contextualSpacing w:val="0"/>
        <w:rPr>
          <w:rFonts w:ascii="Arial" w:hAnsi="Arial" w:cs="Arial"/>
          <w:b/>
          <w:sz w:val="24"/>
          <w:szCs w:val="24"/>
        </w:rPr>
      </w:pPr>
      <w:r>
        <w:rPr>
          <w:rFonts w:ascii="Arial" w:hAnsi="Arial" w:cs="Arial"/>
          <w:b/>
          <w:sz w:val="24"/>
          <w:szCs w:val="24"/>
          <w:lang w:val="mn-MN"/>
        </w:rPr>
        <w:t>Т</w:t>
      </w:r>
      <w:r w:rsidRPr="00B37A99">
        <w:rPr>
          <w:rFonts w:ascii="Arial" w:hAnsi="Arial" w:cs="Arial"/>
          <w:b/>
          <w:sz w:val="24"/>
          <w:szCs w:val="24"/>
          <w:lang w:val="mn-MN"/>
        </w:rPr>
        <w:t>оормосны</w:t>
      </w:r>
      <w:r>
        <w:rPr>
          <w:rFonts w:ascii="Arial" w:hAnsi="Arial" w:cs="Arial"/>
          <w:b/>
          <w:sz w:val="24"/>
          <w:szCs w:val="24"/>
          <w:lang w:val="mn-MN"/>
        </w:rPr>
        <w:t xml:space="preserve"> харьцуулах</w:t>
      </w:r>
      <w:r w:rsidRPr="00B37A99">
        <w:rPr>
          <w:rFonts w:ascii="Arial" w:hAnsi="Arial" w:cs="Arial"/>
          <w:b/>
          <w:sz w:val="24"/>
          <w:szCs w:val="24"/>
          <w:lang w:val="mn-MN"/>
        </w:rPr>
        <w:t xml:space="preserve"> хүч</w:t>
      </w:r>
      <w:r>
        <w:rPr>
          <w:rFonts w:ascii="Arial" w:hAnsi="Arial" w:cs="Arial"/>
          <w:b/>
          <w:sz w:val="24"/>
          <w:szCs w:val="24"/>
          <w:lang w:val="mn-MN"/>
        </w:rPr>
        <w:t>ний арга</w:t>
      </w:r>
    </w:p>
    <w:p w14:paraId="1FD81623" w14:textId="7DAC7C0E" w:rsidR="00CC45B8" w:rsidRPr="00CC45B8" w:rsidRDefault="00CC45B8" w:rsidP="00CC45B8">
      <w:pPr>
        <w:spacing w:after="240" w:line="240" w:lineRule="auto"/>
        <w:jc w:val="both"/>
        <w:rPr>
          <w:rFonts w:ascii="Arial" w:hAnsi="Arial" w:cs="Arial"/>
          <w:b/>
          <w:sz w:val="24"/>
          <w:szCs w:val="24"/>
        </w:rPr>
      </w:pPr>
      <w:r>
        <w:rPr>
          <w:rFonts w:ascii="Arial" w:hAnsi="Arial" w:cs="Arial"/>
          <w:bCs/>
          <w:sz w:val="24"/>
          <w:szCs w:val="24"/>
          <w:lang w:val="mn-MN"/>
        </w:rPr>
        <w:lastRenderedPageBreak/>
        <w:t>Үнэлгээ хийхийн тулд</w:t>
      </w:r>
      <w:r w:rsidRPr="00F5770F">
        <w:rPr>
          <w:rFonts w:ascii="Arial" w:hAnsi="Arial" w:cs="Arial"/>
          <w:bCs/>
          <w:sz w:val="24"/>
          <w:szCs w:val="24"/>
          <w:lang w:val="mn-MN"/>
        </w:rPr>
        <w:t xml:space="preserve"> хэмж</w:t>
      </w:r>
      <w:r>
        <w:rPr>
          <w:rFonts w:ascii="Arial" w:hAnsi="Arial" w:cs="Arial"/>
          <w:bCs/>
          <w:sz w:val="24"/>
          <w:szCs w:val="24"/>
          <w:lang w:val="mn-MN"/>
        </w:rPr>
        <w:t>илтээр тодорхойлсон</w:t>
      </w:r>
      <w:r w:rsidRPr="00F5770F">
        <w:rPr>
          <w:rFonts w:ascii="Arial" w:hAnsi="Arial" w:cs="Arial"/>
          <w:bCs/>
          <w:sz w:val="24"/>
          <w:szCs w:val="24"/>
          <w:lang w:val="mn-MN"/>
        </w:rPr>
        <w:t xml:space="preserve"> тоормосны хүч б</w:t>
      </w:r>
      <w:r>
        <w:rPr>
          <w:rFonts w:ascii="Arial" w:hAnsi="Arial" w:cs="Arial"/>
          <w:bCs/>
          <w:sz w:val="24"/>
          <w:szCs w:val="24"/>
          <w:lang w:val="mn-MN"/>
        </w:rPr>
        <w:t>олон</w:t>
      </w:r>
      <w:r w:rsidRPr="00F5770F">
        <w:rPr>
          <w:rFonts w:ascii="Arial" w:hAnsi="Arial" w:cs="Arial"/>
          <w:bCs/>
          <w:sz w:val="24"/>
          <w:szCs w:val="24"/>
          <w:lang w:val="mn-MN"/>
        </w:rPr>
        <w:t xml:space="preserve"> </w:t>
      </w:r>
      <w:r>
        <w:rPr>
          <w:rFonts w:ascii="Arial" w:hAnsi="Arial" w:cs="Arial"/>
          <w:bCs/>
          <w:sz w:val="24"/>
          <w:szCs w:val="24"/>
          <w:lang w:val="mn-MN"/>
        </w:rPr>
        <w:t xml:space="preserve">харгалзах дамжуулгын </w:t>
      </w:r>
      <w:r w:rsidRPr="00F5770F">
        <w:rPr>
          <w:rFonts w:ascii="Arial" w:hAnsi="Arial" w:cs="Arial"/>
          <w:bCs/>
          <w:sz w:val="24"/>
          <w:szCs w:val="24"/>
          <w:lang w:val="mn-MN"/>
        </w:rPr>
        <w:t>даралт</w:t>
      </w:r>
      <w:r>
        <w:rPr>
          <w:rFonts w:ascii="Arial" w:hAnsi="Arial" w:cs="Arial"/>
          <w:bCs/>
          <w:sz w:val="24"/>
          <w:szCs w:val="24"/>
          <w:lang w:val="mn-MN"/>
        </w:rPr>
        <w:t>тай тоормосны харьцуулах хүчийг харьцуулж үзнэ.</w:t>
      </w:r>
    </w:p>
    <w:p w14:paraId="1B4FFF62" w14:textId="03AA2E2A" w:rsidR="002B187B" w:rsidRPr="002B187B" w:rsidRDefault="00CC45B8" w:rsidP="0088537A">
      <w:pPr>
        <w:pStyle w:val="ListParagraph"/>
        <w:numPr>
          <w:ilvl w:val="3"/>
          <w:numId w:val="43"/>
        </w:numPr>
        <w:spacing w:after="240"/>
        <w:ind w:left="851" w:hanging="851"/>
        <w:contextualSpacing w:val="0"/>
        <w:rPr>
          <w:rFonts w:ascii="Arial" w:hAnsi="Arial" w:cs="Arial"/>
          <w:b/>
          <w:sz w:val="24"/>
          <w:szCs w:val="24"/>
        </w:rPr>
      </w:pPr>
      <w:r w:rsidRPr="00F5770F">
        <w:rPr>
          <w:rFonts w:ascii="Arial" w:hAnsi="Arial" w:cs="Arial"/>
          <w:b/>
          <w:sz w:val="24"/>
          <w:szCs w:val="24"/>
          <w:lang w:val="mn-MN"/>
        </w:rPr>
        <w:t>Ачаалсан үед хэмжилт хийх арга</w:t>
      </w:r>
    </w:p>
    <w:p w14:paraId="77DA683D" w14:textId="77777777" w:rsidR="00CC45B8" w:rsidRPr="00CC45B8" w:rsidRDefault="00CC45B8" w:rsidP="00CC45B8">
      <w:pPr>
        <w:spacing w:after="240" w:line="240" w:lineRule="auto"/>
        <w:jc w:val="both"/>
        <w:rPr>
          <w:rFonts w:ascii="Arial" w:hAnsi="Arial" w:cs="Arial"/>
          <w:bCs/>
          <w:sz w:val="24"/>
          <w:szCs w:val="24"/>
          <w:lang w:val="mn-MN"/>
        </w:rPr>
      </w:pPr>
      <w:bookmarkStart w:id="39" w:name="_Hlk61792380"/>
      <w:r w:rsidRPr="00CC45B8">
        <w:rPr>
          <w:rFonts w:ascii="Arial" w:hAnsi="Arial" w:cs="Arial"/>
          <w:bCs/>
          <w:sz w:val="24"/>
          <w:szCs w:val="24"/>
          <w:lang w:val="mn-MN"/>
        </w:rPr>
        <w:t xml:space="preserve">Ачаалсан автотээврийн хэрэгслийн тоормосны хүчийг шууд хэмжих замаар тоормосны идэвхижилтийг тодорхойлно. Тоормосны идэвхижилт </w:t>
      </w:r>
      <w:r w:rsidRPr="00CC45B8">
        <w:rPr>
          <w:rFonts w:ascii="Arial" w:hAnsi="Arial" w:cs="Arial"/>
          <w:bCs/>
          <w:sz w:val="24"/>
          <w:szCs w:val="24"/>
        </w:rPr>
        <w:t>(</w:t>
      </w:r>
      <w:r w:rsidRPr="00CC45B8">
        <w:rPr>
          <w:rFonts w:ascii="Arial" w:hAnsi="Arial" w:cs="Arial"/>
          <w:bCs/>
          <w:sz w:val="24"/>
          <w:szCs w:val="24"/>
          <w:lang w:val="mn-MN"/>
        </w:rPr>
        <w:t>ачаалсан</w:t>
      </w:r>
      <w:r w:rsidRPr="00CC45B8">
        <w:rPr>
          <w:rFonts w:ascii="Arial" w:hAnsi="Arial" w:cs="Arial"/>
          <w:bCs/>
          <w:sz w:val="24"/>
          <w:szCs w:val="24"/>
        </w:rPr>
        <w:t>)</w:t>
      </w:r>
      <w:r w:rsidRPr="00CC45B8">
        <w:rPr>
          <w:rFonts w:ascii="Arial" w:hAnsi="Arial" w:cs="Arial"/>
          <w:bCs/>
          <w:sz w:val="24"/>
          <w:szCs w:val="24"/>
          <w:lang w:val="mn-MN"/>
        </w:rPr>
        <w:t>-ийг тооцоолоход экстраполяц хийхгүйгээр</w:t>
      </w:r>
      <w:bookmarkEnd w:id="39"/>
      <w:r w:rsidRPr="00CC45B8">
        <w:rPr>
          <w:rFonts w:ascii="Arial" w:hAnsi="Arial" w:cs="Arial"/>
          <w:bCs/>
          <w:sz w:val="24"/>
          <w:szCs w:val="24"/>
          <w:lang w:val="mn-MN"/>
        </w:rPr>
        <w:t xml:space="preserve"> дараах тэгшитгэлийг ашиглана. </w:t>
      </w:r>
    </w:p>
    <w:p w14:paraId="10DDD97C" w14:textId="77777777" w:rsidR="00CC45B8" w:rsidRPr="00CC45B8" w:rsidRDefault="00CC45B8" w:rsidP="00CC45B8">
      <w:pPr>
        <w:spacing w:after="240"/>
        <w:jc w:val="both"/>
        <w:rPr>
          <w:rFonts w:ascii="Arial" w:hAnsi="Arial" w:cs="Arial"/>
          <w:bCs/>
          <w:sz w:val="24"/>
          <w:szCs w:val="24"/>
          <w:lang w:val="mn-MN"/>
        </w:rPr>
      </w:pPr>
      <w:r w:rsidRPr="00CC45B8">
        <w:rPr>
          <w:rFonts w:ascii="Arial" w:hAnsi="Arial" w:cs="Arial"/>
          <w:bCs/>
          <w:sz w:val="24"/>
          <w:szCs w:val="24"/>
          <w:lang w:val="mn-MN"/>
        </w:rPr>
        <w:t xml:space="preserve">Хөдөлгүүрт автотээврийн хэрэгсэлд: </w:t>
      </w:r>
    </w:p>
    <w:bookmarkStart w:id="40" w:name="_Hlk61792425"/>
    <w:p w14:paraId="29ED1E20" w14:textId="278C3845" w:rsidR="00CC45B8" w:rsidRPr="00CC45B8" w:rsidRDefault="00F12F0B" w:rsidP="00CC45B8">
      <w:pPr>
        <w:spacing w:after="240"/>
        <w:jc w:val="center"/>
        <w:rPr>
          <w:rFonts w:ascii="Arial" w:hAnsi="Arial" w:cs="Arial"/>
          <w:bCs/>
          <w:sz w:val="24"/>
          <w:szCs w:val="24"/>
          <w:lang w:val="mn-MN"/>
        </w:rPr>
      </w:pPr>
      <w:r w:rsidRPr="00F12F0B">
        <w:rPr>
          <w:position w:val="-30"/>
        </w:rPr>
        <w:object w:dxaOrig="1359" w:dyaOrig="740" w14:anchorId="2346CAD2">
          <v:shape id="_x0000_i1025" type="#_x0000_t75" style="width:67.8pt;height:37.2pt" o:ole="">
            <v:imagedata r:id="rId41" o:title=""/>
          </v:shape>
          <o:OLEObject Type="Embed" ProgID="Equation.DSMT4" ShapeID="_x0000_i1025" DrawAspect="Content" ObjectID="_1677080146" r:id="rId42"/>
        </w:object>
      </w:r>
      <w:bookmarkEnd w:id="40"/>
    </w:p>
    <w:p w14:paraId="08A96E52" w14:textId="77777777" w:rsidR="00CC45B8" w:rsidRPr="00CC45B8" w:rsidRDefault="00CC45B8" w:rsidP="00CC45B8">
      <w:pPr>
        <w:spacing w:after="240"/>
        <w:jc w:val="both"/>
        <w:rPr>
          <w:rFonts w:ascii="Arial" w:hAnsi="Arial" w:cs="Arial"/>
          <w:bCs/>
          <w:sz w:val="24"/>
          <w:szCs w:val="24"/>
        </w:rPr>
      </w:pPr>
      <w:r w:rsidRPr="00CC45B8">
        <w:rPr>
          <w:rFonts w:ascii="Arial" w:hAnsi="Arial" w:cs="Arial"/>
          <w:bCs/>
          <w:sz w:val="24"/>
          <w:szCs w:val="24"/>
          <w:lang w:val="mn-MN"/>
        </w:rPr>
        <w:t>Чиргүүлтэй автотээврийн хэрэгсэлд:</w:t>
      </w:r>
    </w:p>
    <w:bookmarkStart w:id="41" w:name="_Hlk61792434"/>
    <w:p w14:paraId="66F9F835" w14:textId="5B7E2C52" w:rsidR="00CC45B8" w:rsidRPr="00CC45B8" w:rsidRDefault="00F12F0B" w:rsidP="00F12F0B">
      <w:pPr>
        <w:spacing w:after="240"/>
        <w:jc w:val="center"/>
        <w:rPr>
          <w:rFonts w:ascii="Arial" w:hAnsi="Arial" w:cs="Arial"/>
          <w:bCs/>
          <w:sz w:val="24"/>
          <w:szCs w:val="24"/>
        </w:rPr>
      </w:pPr>
      <w:r w:rsidRPr="00F12F0B">
        <w:rPr>
          <w:position w:val="-30"/>
        </w:rPr>
        <w:object w:dxaOrig="1280" w:dyaOrig="740" w14:anchorId="1C25735F">
          <v:shape id="_x0000_i1026" type="#_x0000_t75" style="width:64.2pt;height:37.2pt" o:ole="">
            <v:imagedata r:id="rId43" o:title=""/>
          </v:shape>
          <o:OLEObject Type="Embed" ProgID="Equation.DSMT4" ShapeID="_x0000_i1026" DrawAspect="Content" ObjectID="_1677080147" r:id="rId44"/>
        </w:object>
      </w:r>
      <w:bookmarkEnd w:id="41"/>
    </w:p>
    <w:p w14:paraId="79329F3A" w14:textId="2C0285C2" w:rsidR="002B187B" w:rsidRPr="00F12F0B" w:rsidRDefault="00F12F0B" w:rsidP="0088537A">
      <w:pPr>
        <w:pStyle w:val="ListParagraph"/>
        <w:numPr>
          <w:ilvl w:val="3"/>
          <w:numId w:val="38"/>
        </w:numPr>
        <w:spacing w:after="240"/>
        <w:ind w:left="851" w:hanging="851"/>
        <w:rPr>
          <w:rFonts w:ascii="Arial" w:hAnsi="Arial" w:cs="Arial"/>
          <w:b/>
          <w:sz w:val="24"/>
          <w:szCs w:val="24"/>
        </w:rPr>
      </w:pPr>
      <w:r w:rsidRPr="00F12F0B">
        <w:rPr>
          <w:rFonts w:ascii="Arial" w:hAnsi="Arial" w:cs="Arial"/>
          <w:b/>
          <w:sz w:val="24"/>
          <w:szCs w:val="24"/>
          <w:lang w:val="mn-MN"/>
        </w:rPr>
        <w:t>Нэг цэгт хэмжилт хийх арга</w:t>
      </w:r>
    </w:p>
    <w:p w14:paraId="2BE993FC" w14:textId="77777777" w:rsidR="00F12F0B" w:rsidRPr="00F12F0B" w:rsidRDefault="00F12F0B" w:rsidP="00F12F0B">
      <w:pPr>
        <w:spacing w:after="240"/>
        <w:jc w:val="both"/>
        <w:rPr>
          <w:rFonts w:ascii="Arial" w:hAnsi="Arial" w:cs="Arial"/>
          <w:sz w:val="24"/>
          <w:szCs w:val="24"/>
          <w:lang w:val="mn-MN"/>
        </w:rPr>
      </w:pPr>
      <w:bookmarkStart w:id="42" w:name="_Hlk61792962"/>
      <w:r w:rsidRPr="00F12F0B">
        <w:rPr>
          <w:rFonts w:ascii="Arial" w:hAnsi="Arial" w:cs="Arial"/>
          <w:sz w:val="24"/>
          <w:szCs w:val="24"/>
          <w:lang w:val="mn-MN"/>
        </w:rPr>
        <w:t xml:space="preserve">Энэ нь экстраполяц арга бөгөөд зөвхөн зөвхөн нэг дугуй, эсвэл тэнхлэгийн тоормосны хүчийг хэмжих шаардлагатай үед ашиглана. Энэхүү туршилтыг дугуй бүрэн эргэхгүй “түгжигдэхийн өмнө”, харгалзах дамжуулгын даралтанд дугуйнд үүсэх хамгийн их боломжит тоормосны хүчийг хэмжих үед хийнэ. </w:t>
      </w:r>
    </w:p>
    <w:p w14:paraId="3ADEE537" w14:textId="77777777" w:rsidR="00F12F0B" w:rsidRPr="00F12F0B" w:rsidRDefault="00F12F0B" w:rsidP="00F12F0B">
      <w:pPr>
        <w:spacing w:after="240"/>
        <w:jc w:val="both"/>
        <w:rPr>
          <w:rFonts w:ascii="Arial" w:hAnsi="Arial" w:cs="Arial"/>
          <w:sz w:val="24"/>
          <w:szCs w:val="24"/>
          <w:lang w:val="mn-MN"/>
        </w:rPr>
      </w:pPr>
      <w:r w:rsidRPr="00F12F0B">
        <w:rPr>
          <w:rFonts w:ascii="Arial" w:hAnsi="Arial" w:cs="Arial"/>
          <w:sz w:val="24"/>
          <w:szCs w:val="24"/>
          <w:lang w:val="mn-MN"/>
        </w:rPr>
        <w:t>Энэ үед төхөөрөмжийн өнхрүүлэг дээр дугуйг гэмтээхгүй, их хэмжээний гулсалт үүсгэхгүйгээр хамгийн их тоормосны хүчийг гаргана.</w:t>
      </w:r>
    </w:p>
    <w:p w14:paraId="140C5170" w14:textId="27C2968B" w:rsidR="00F12F0B" w:rsidRPr="00F12F0B" w:rsidRDefault="00F12F0B" w:rsidP="00F12F0B">
      <w:pPr>
        <w:spacing w:after="240"/>
        <w:jc w:val="both"/>
        <w:rPr>
          <w:rFonts w:ascii="Arial" w:hAnsi="Arial" w:cs="Arial"/>
          <w:sz w:val="24"/>
          <w:szCs w:val="24"/>
          <w:lang w:val="mn-MN"/>
        </w:rPr>
      </w:pPr>
      <w:r w:rsidRPr="00F12F0B">
        <w:rPr>
          <w:rFonts w:ascii="Arial" w:hAnsi="Arial" w:cs="Arial"/>
          <w:sz w:val="24"/>
          <w:szCs w:val="24"/>
          <w:lang w:val="mn-MN"/>
        </w:rPr>
        <w:t>Туршилтын үед тэнхлэг, эсвэл автотээврийн хэрэгслийг хэвийн ачаалсан үед тэнхлэгт харгалзах дамжуулгын даралтын хэмжээ хамгийн багадаа 30</w:t>
      </w:r>
      <w:r w:rsidRPr="00F12F0B">
        <w:rPr>
          <w:rFonts w:ascii="Arial" w:hAnsi="Arial" w:cs="Arial"/>
          <w:sz w:val="24"/>
          <w:szCs w:val="24"/>
        </w:rPr>
        <w:t>%</w:t>
      </w:r>
      <w:r w:rsidRPr="00F12F0B">
        <w:rPr>
          <w:rFonts w:ascii="Arial" w:hAnsi="Arial" w:cs="Arial"/>
          <w:sz w:val="24"/>
          <w:szCs w:val="24"/>
          <w:lang w:val="mn-MN"/>
        </w:rPr>
        <w:t xml:space="preserve"> болсон байна.</w:t>
      </w:r>
      <w:bookmarkEnd w:id="42"/>
      <w:r w:rsidRPr="00F12F0B">
        <w:rPr>
          <w:rFonts w:ascii="Arial" w:hAnsi="Arial" w:cs="Arial"/>
          <w:sz w:val="24"/>
          <w:szCs w:val="24"/>
          <w:lang w:val="mn-MN"/>
        </w:rPr>
        <w:t xml:space="preserve"> Энэ нь тоормосны хүчний тооцоолсон хэмжээний найдвартай байдлыг хангахад чухал ач холбогдолтой. Зарим үндэсний стандартын шаардлагад дээрх хувийг илүү өндөр тогтоосон байдаг. Нэг цэгт хэмжилт хийх үед, хэмжилт эхлэх даралтыг 40 кПа байхаар стандартчилсан бөгөөд энэ нь урьдчилан </w:t>
      </w:r>
      <w:r>
        <w:rPr>
          <w:rFonts w:ascii="Arial" w:hAnsi="Arial" w:cs="Arial"/>
          <w:sz w:val="24"/>
          <w:szCs w:val="24"/>
          <w:lang w:val="mn-MN"/>
        </w:rPr>
        <w:t>тогтоосон “босго” даралт болно.</w:t>
      </w:r>
      <w:r w:rsidRPr="00F12F0B">
        <w:rPr>
          <w:rFonts w:ascii="Arial" w:hAnsi="Arial" w:cs="Arial"/>
          <w:sz w:val="24"/>
          <w:szCs w:val="24"/>
          <w:lang w:val="mn-MN"/>
        </w:rPr>
        <w:t xml:space="preserve"> Бүх тэнхлэгийн тоормосны хүчийг хэмжиж дуусаад тоормосны дамжуулгын боломжит хамгийн бага даралт</w:t>
      </w:r>
      <w:r w:rsidRPr="00F12F0B">
        <w:rPr>
          <w:rFonts w:ascii="Arial" w:hAnsi="Arial" w:cs="Arial"/>
          <w:i/>
          <w:iCs/>
          <w:sz w:val="24"/>
          <w:szCs w:val="24"/>
        </w:rPr>
        <w:t xml:space="preserve"> </w:t>
      </w:r>
      <w:r w:rsidR="006C536B" w:rsidRPr="005F0B7F">
        <w:rPr>
          <w:position w:val="-12"/>
        </w:rPr>
        <w:object w:dxaOrig="540" w:dyaOrig="360" w14:anchorId="1486BCDE">
          <v:shape id="_x0000_i1027" type="#_x0000_t75" style="width:27pt;height:18pt" o:ole="">
            <v:imagedata r:id="rId45" o:title=""/>
          </v:shape>
          <o:OLEObject Type="Embed" ProgID="Equation.DSMT4" ShapeID="_x0000_i1027" DrawAspect="Content" ObjectID="_1677080148" r:id="rId46"/>
        </w:object>
      </w:r>
      <w:r w:rsidR="00526173">
        <w:rPr>
          <w:rFonts w:ascii="Arial" w:hAnsi="Arial" w:cs="Arial"/>
          <w:sz w:val="24"/>
          <w:szCs w:val="24"/>
          <w:lang w:val="mn-MN"/>
        </w:rPr>
        <w:t xml:space="preserve"> -д</w:t>
      </w:r>
      <w:r w:rsidRPr="00F12F0B">
        <w:rPr>
          <w:rFonts w:ascii="Arial" w:hAnsi="Arial" w:cs="Arial"/>
          <w:sz w:val="24"/>
          <w:szCs w:val="24"/>
          <w:lang w:val="mn-MN"/>
        </w:rPr>
        <w:t xml:space="preserve"> шилжүүлнэ </w:t>
      </w:r>
      <w:r w:rsidRPr="00F12F0B">
        <w:rPr>
          <w:rFonts w:ascii="Arial" w:hAnsi="Arial" w:cs="Arial"/>
          <w:sz w:val="24"/>
          <w:szCs w:val="24"/>
        </w:rPr>
        <w:t>(</w:t>
      </w:r>
      <w:r w:rsidRPr="00F12F0B">
        <w:rPr>
          <w:rFonts w:ascii="Arial" w:hAnsi="Arial" w:cs="Arial"/>
          <w:sz w:val="24"/>
          <w:szCs w:val="24"/>
          <w:lang w:val="mn-MN"/>
        </w:rPr>
        <w:t>экстраполяц хийнэ</w:t>
      </w:r>
      <w:r w:rsidRPr="00F12F0B">
        <w:rPr>
          <w:rFonts w:ascii="Arial" w:hAnsi="Arial" w:cs="Arial"/>
          <w:sz w:val="24"/>
          <w:szCs w:val="24"/>
        </w:rPr>
        <w:t>)</w:t>
      </w:r>
      <w:r w:rsidRPr="00F12F0B">
        <w:rPr>
          <w:rFonts w:ascii="Arial" w:hAnsi="Arial" w:cs="Arial"/>
          <w:sz w:val="24"/>
          <w:szCs w:val="24"/>
          <w:lang w:val="mn-MN"/>
        </w:rPr>
        <w:t>. Дараах тэгшитгэлээр автотээврийн хэрэгслийн тоормосны идэвхижилтийг олно.</w:t>
      </w:r>
    </w:p>
    <w:p w14:paraId="379D0317" w14:textId="77777777" w:rsidR="00F12F0B" w:rsidRPr="00F12F0B" w:rsidRDefault="00F12F0B" w:rsidP="00F12F0B">
      <w:pPr>
        <w:spacing w:after="240"/>
        <w:jc w:val="both"/>
        <w:rPr>
          <w:rFonts w:ascii="Arial" w:hAnsi="Arial" w:cs="Arial"/>
          <w:sz w:val="24"/>
          <w:szCs w:val="24"/>
        </w:rPr>
      </w:pPr>
      <w:r w:rsidRPr="00F12F0B">
        <w:rPr>
          <w:rFonts w:ascii="Arial" w:hAnsi="Arial" w:cs="Arial"/>
          <w:sz w:val="24"/>
          <w:szCs w:val="24"/>
          <w:lang w:val="mn-MN"/>
        </w:rPr>
        <w:t>Хөдөлгүүрт автотээврийн хэрэгсэлд:</w:t>
      </w:r>
    </w:p>
    <w:p w14:paraId="1D8C552F" w14:textId="753B14BC" w:rsidR="00F12F0B" w:rsidRPr="00F12F0B" w:rsidRDefault="006C536B" w:rsidP="00F12F0B">
      <w:pPr>
        <w:spacing w:after="240"/>
        <w:jc w:val="center"/>
        <w:rPr>
          <w:rFonts w:ascii="Arial" w:hAnsi="Arial" w:cs="Arial"/>
          <w:sz w:val="24"/>
          <w:szCs w:val="24"/>
          <w:lang w:val="mn-MN"/>
        </w:rPr>
      </w:pPr>
      <w:r w:rsidRPr="00F12F0B">
        <w:rPr>
          <w:position w:val="-30"/>
        </w:rPr>
        <w:object w:dxaOrig="1380" w:dyaOrig="740" w14:anchorId="49D408C4">
          <v:shape id="_x0000_i1028" type="#_x0000_t75" style="width:69pt;height:37.2pt" o:ole="">
            <v:imagedata r:id="rId47" o:title=""/>
          </v:shape>
          <o:OLEObject Type="Embed" ProgID="Equation.DSMT4" ShapeID="_x0000_i1028" DrawAspect="Content" ObjectID="_1677080149" r:id="rId48"/>
        </w:object>
      </w:r>
    </w:p>
    <w:p w14:paraId="2BACBF05" w14:textId="77777777" w:rsidR="00F12F0B" w:rsidRPr="00F12F0B" w:rsidRDefault="00F12F0B" w:rsidP="00F12F0B">
      <w:pPr>
        <w:spacing w:after="240"/>
        <w:jc w:val="both"/>
        <w:rPr>
          <w:rFonts w:ascii="Arial" w:hAnsi="Arial" w:cs="Arial"/>
          <w:sz w:val="24"/>
          <w:szCs w:val="24"/>
          <w:lang w:val="mn-MN"/>
        </w:rPr>
      </w:pPr>
      <w:r w:rsidRPr="00F12F0B">
        <w:rPr>
          <w:rFonts w:ascii="Arial" w:hAnsi="Arial" w:cs="Arial"/>
          <w:sz w:val="24"/>
          <w:szCs w:val="24"/>
          <w:lang w:val="mn-MN"/>
        </w:rPr>
        <w:t>Чиргүүлтэй автотээврийн хэрэгсэлд:</w:t>
      </w:r>
    </w:p>
    <w:p w14:paraId="1D28FF95" w14:textId="0444CC5B" w:rsidR="00F12F0B" w:rsidRPr="00F12F0B" w:rsidRDefault="00F12F0B" w:rsidP="00F12F0B">
      <w:pPr>
        <w:spacing w:after="240"/>
        <w:jc w:val="center"/>
        <w:rPr>
          <w:rFonts w:ascii="Arial" w:hAnsi="Arial" w:cs="Arial"/>
          <w:sz w:val="24"/>
          <w:szCs w:val="24"/>
        </w:rPr>
      </w:pPr>
      <w:r w:rsidRPr="00F12F0B">
        <w:rPr>
          <w:position w:val="-30"/>
        </w:rPr>
        <w:object w:dxaOrig="1340" w:dyaOrig="740" w14:anchorId="12ADF04C">
          <v:shape id="_x0000_i1029" type="#_x0000_t75" style="width:67.2pt;height:37.2pt" o:ole="">
            <v:imagedata r:id="rId49" o:title=""/>
          </v:shape>
          <o:OLEObject Type="Embed" ProgID="Equation.DSMT4" ShapeID="_x0000_i1029" DrawAspect="Content" ObjectID="_1677080150" r:id="rId50"/>
        </w:object>
      </w:r>
    </w:p>
    <w:p w14:paraId="48E1A5A9" w14:textId="77777777" w:rsidR="00F12F0B" w:rsidRPr="00F12F0B" w:rsidRDefault="00F12F0B" w:rsidP="00F12F0B">
      <w:pPr>
        <w:spacing w:after="240"/>
        <w:jc w:val="both"/>
        <w:rPr>
          <w:rFonts w:ascii="Arial" w:hAnsi="Arial" w:cs="Arial"/>
          <w:sz w:val="24"/>
          <w:szCs w:val="24"/>
          <w:lang w:val="mn-MN"/>
        </w:rPr>
      </w:pPr>
      <w:r w:rsidRPr="00F12F0B">
        <w:rPr>
          <w:rFonts w:ascii="Arial" w:hAnsi="Arial" w:cs="Arial"/>
          <w:sz w:val="24"/>
          <w:szCs w:val="24"/>
          <w:lang w:val="mn-MN"/>
        </w:rPr>
        <w:lastRenderedPageBreak/>
        <w:t>Дээрх тэгшитгэлүүдэд:</w:t>
      </w:r>
    </w:p>
    <w:p w14:paraId="139D1685" w14:textId="44653420" w:rsidR="00F12F0B" w:rsidRPr="00F12F0B" w:rsidRDefault="00F12F0B" w:rsidP="00F12F0B">
      <w:pPr>
        <w:spacing w:after="240"/>
        <w:jc w:val="center"/>
        <w:rPr>
          <w:rFonts w:ascii="Arial" w:hAnsi="Arial" w:cs="Arial"/>
          <w:i/>
          <w:sz w:val="24"/>
          <w:szCs w:val="24"/>
        </w:rPr>
      </w:pPr>
      <w:r w:rsidRPr="00F12F0B">
        <w:rPr>
          <w:position w:val="-14"/>
        </w:rPr>
        <w:object w:dxaOrig="1080" w:dyaOrig="380" w14:anchorId="42FB33A7">
          <v:shape id="_x0000_i1030" type="#_x0000_t75" style="width:54pt;height:19.2pt" o:ole="">
            <v:imagedata r:id="rId51" o:title=""/>
          </v:shape>
          <o:OLEObject Type="Embed" ProgID="Equation.DSMT4" ShapeID="_x0000_i1030" DrawAspect="Content" ObjectID="_1677080151" r:id="rId52"/>
        </w:object>
      </w:r>
    </w:p>
    <w:p w14:paraId="0C75A2CB" w14:textId="77777777" w:rsidR="00F12F0B" w:rsidRPr="00F12F0B" w:rsidRDefault="00F12F0B" w:rsidP="00F12F0B">
      <w:pPr>
        <w:spacing w:after="240"/>
        <w:jc w:val="both"/>
        <w:rPr>
          <w:rFonts w:ascii="Arial" w:hAnsi="Arial" w:cs="Arial"/>
          <w:sz w:val="24"/>
          <w:szCs w:val="24"/>
          <w:lang w:val="mn-MN"/>
        </w:rPr>
      </w:pPr>
      <w:r w:rsidRPr="00F12F0B">
        <w:rPr>
          <w:rFonts w:ascii="Arial" w:hAnsi="Arial" w:cs="Arial"/>
          <w:sz w:val="24"/>
          <w:szCs w:val="24"/>
          <w:lang w:val="mn-MN"/>
        </w:rPr>
        <w:t>энд:</w:t>
      </w:r>
    </w:p>
    <w:p w14:paraId="17F2FB3F" w14:textId="65BC79F4" w:rsidR="00F12F0B" w:rsidRPr="00F12F0B" w:rsidRDefault="00F12F0B" w:rsidP="00F12F0B">
      <w:pPr>
        <w:spacing w:after="240"/>
        <w:jc w:val="center"/>
        <w:rPr>
          <w:rFonts w:ascii="Arial" w:hAnsi="Arial" w:cs="Arial"/>
          <w:i/>
          <w:sz w:val="24"/>
          <w:szCs w:val="24"/>
        </w:rPr>
      </w:pPr>
      <w:r w:rsidRPr="00F12F0B">
        <w:rPr>
          <w:position w:val="-30"/>
        </w:rPr>
        <w:object w:dxaOrig="1560" w:dyaOrig="680" w14:anchorId="68229FAA">
          <v:shape id="_x0000_i1031" type="#_x0000_t75" style="width:78pt;height:34.2pt" o:ole="">
            <v:imagedata r:id="rId53" o:title=""/>
          </v:shape>
          <o:OLEObject Type="Embed" ProgID="Equation.DSMT4" ShapeID="_x0000_i1031" DrawAspect="Content" ObjectID="_1677080152" r:id="rId54"/>
        </w:object>
      </w:r>
    </w:p>
    <w:p w14:paraId="5FB43B1E" w14:textId="288106A6" w:rsidR="00F12F0B" w:rsidRPr="00C37459" w:rsidRDefault="00C37459" w:rsidP="0088537A">
      <w:pPr>
        <w:pStyle w:val="ListParagraph"/>
        <w:numPr>
          <w:ilvl w:val="3"/>
          <w:numId w:val="44"/>
        </w:numPr>
        <w:spacing w:after="240" w:line="240" w:lineRule="auto"/>
        <w:ind w:left="851" w:hanging="851"/>
        <w:rPr>
          <w:rFonts w:ascii="Arial" w:hAnsi="Arial" w:cs="Arial"/>
          <w:b/>
          <w:sz w:val="24"/>
          <w:szCs w:val="24"/>
        </w:rPr>
      </w:pPr>
      <w:r>
        <w:rPr>
          <w:rFonts w:ascii="Arial" w:hAnsi="Arial" w:cs="Arial"/>
          <w:b/>
          <w:bCs/>
          <w:sz w:val="24"/>
          <w:szCs w:val="24"/>
          <w:lang w:val="mn-MN"/>
        </w:rPr>
        <w:t>Хоёр цэгт хэмжилт хийх арга</w:t>
      </w:r>
    </w:p>
    <w:p w14:paraId="6E2670DD" w14:textId="77777777" w:rsidR="00C37459" w:rsidRPr="00200FD5" w:rsidRDefault="00C37459" w:rsidP="00C37459">
      <w:pPr>
        <w:spacing w:after="240" w:line="240" w:lineRule="auto"/>
        <w:jc w:val="both"/>
        <w:rPr>
          <w:rFonts w:ascii="Arial" w:hAnsi="Arial" w:cs="Arial"/>
          <w:sz w:val="24"/>
          <w:szCs w:val="24"/>
          <w:lang w:val="mn-MN"/>
        </w:rPr>
      </w:pPr>
      <w:r w:rsidRPr="00B43C41">
        <w:rPr>
          <w:rFonts w:ascii="Arial" w:hAnsi="Arial" w:cs="Arial"/>
          <w:sz w:val="24"/>
          <w:szCs w:val="24"/>
          <w:lang w:val="mn-MN"/>
        </w:rPr>
        <w:t xml:space="preserve">Эхлэх </w:t>
      </w:r>
      <w:r>
        <w:rPr>
          <w:rFonts w:ascii="Arial" w:hAnsi="Arial" w:cs="Arial"/>
          <w:sz w:val="24"/>
          <w:szCs w:val="24"/>
          <w:lang w:val="mn-MN"/>
        </w:rPr>
        <w:t>даралтыг</w:t>
      </w:r>
      <w:r w:rsidRPr="00B43C41">
        <w:rPr>
          <w:rFonts w:ascii="Arial" w:hAnsi="Arial" w:cs="Arial"/>
          <w:sz w:val="24"/>
          <w:szCs w:val="24"/>
          <w:lang w:val="mn-MN"/>
        </w:rPr>
        <w:t xml:space="preserve"> стандар</w:t>
      </w:r>
      <w:r>
        <w:rPr>
          <w:rFonts w:ascii="Arial" w:hAnsi="Arial" w:cs="Arial"/>
          <w:sz w:val="24"/>
          <w:szCs w:val="24"/>
          <w:lang w:val="mn-MN"/>
        </w:rPr>
        <w:t>тчилаагүй байна</w:t>
      </w:r>
      <w:r w:rsidRPr="00B43C41">
        <w:rPr>
          <w:rFonts w:ascii="Arial" w:hAnsi="Arial" w:cs="Arial"/>
          <w:sz w:val="24"/>
          <w:szCs w:val="24"/>
          <w:lang w:val="mn-MN"/>
        </w:rPr>
        <w:t xml:space="preserve">. </w:t>
      </w:r>
      <w:bookmarkStart w:id="43" w:name="_Hlk14177315"/>
      <w:r>
        <w:rPr>
          <w:rFonts w:ascii="Arial" w:hAnsi="Arial" w:cs="Arial"/>
          <w:sz w:val="24"/>
          <w:szCs w:val="24"/>
          <w:lang w:val="mn-MN"/>
        </w:rPr>
        <w:t xml:space="preserve">Тоормос идэвхижих </w:t>
      </w:r>
      <w:r w:rsidRPr="00B43C41">
        <w:rPr>
          <w:rFonts w:ascii="Arial" w:hAnsi="Arial" w:cs="Arial"/>
          <w:sz w:val="24"/>
          <w:szCs w:val="24"/>
          <w:lang w:val="mn-MN"/>
        </w:rPr>
        <w:t>бага даралт</w:t>
      </w:r>
      <w:r>
        <w:rPr>
          <w:rFonts w:ascii="Arial" w:hAnsi="Arial" w:cs="Arial"/>
          <w:sz w:val="24"/>
          <w:szCs w:val="24"/>
          <w:lang w:val="mn-MN"/>
        </w:rPr>
        <w:t>анд</w:t>
      </w:r>
      <w:r>
        <w:rPr>
          <w:rFonts w:ascii="Arial" w:hAnsi="Arial" w:cs="Arial"/>
          <w:sz w:val="24"/>
          <w:szCs w:val="24"/>
        </w:rPr>
        <w:t xml:space="preserve"> (</w:t>
      </w:r>
      <w:r w:rsidRPr="00B43C41">
        <w:rPr>
          <w:rFonts w:ascii="Arial" w:hAnsi="Arial" w:cs="Arial"/>
          <w:sz w:val="24"/>
          <w:szCs w:val="24"/>
          <w:lang w:val="mn-MN"/>
        </w:rPr>
        <w:t>бос</w:t>
      </w:r>
      <w:r>
        <w:rPr>
          <w:rFonts w:ascii="Arial" w:hAnsi="Arial" w:cs="Arial"/>
          <w:sz w:val="24"/>
          <w:szCs w:val="24"/>
          <w:lang w:val="mn-MN"/>
        </w:rPr>
        <w:t>го</w:t>
      </w:r>
      <w:r>
        <w:rPr>
          <w:rFonts w:ascii="Arial" w:hAnsi="Arial" w:cs="Arial"/>
          <w:sz w:val="24"/>
          <w:szCs w:val="24"/>
        </w:rPr>
        <w:t xml:space="preserve"> </w:t>
      </w:r>
      <w:r>
        <w:rPr>
          <w:rFonts w:ascii="Arial" w:hAnsi="Arial" w:cs="Arial"/>
          <w:sz w:val="24"/>
          <w:szCs w:val="24"/>
          <w:lang w:val="mn-MN"/>
        </w:rPr>
        <w:t>даралтаас “бага зэрэг” их</w:t>
      </w:r>
      <w:r>
        <w:rPr>
          <w:rFonts w:ascii="Arial" w:hAnsi="Arial" w:cs="Arial"/>
          <w:sz w:val="24"/>
          <w:szCs w:val="24"/>
        </w:rPr>
        <w:t>)</w:t>
      </w:r>
      <w:r>
        <w:rPr>
          <w:rFonts w:ascii="Arial" w:hAnsi="Arial" w:cs="Arial"/>
          <w:sz w:val="24"/>
          <w:szCs w:val="24"/>
          <w:lang w:val="mn-MN"/>
        </w:rPr>
        <w:t xml:space="preserve"> т</w:t>
      </w:r>
      <w:r w:rsidRPr="00B43C41">
        <w:rPr>
          <w:rFonts w:ascii="Arial" w:hAnsi="Arial" w:cs="Arial"/>
          <w:sz w:val="24"/>
          <w:szCs w:val="24"/>
          <w:lang w:val="mn-MN"/>
        </w:rPr>
        <w:t xml:space="preserve">оормосны хүчийг хэмжинэ. Хоёр дахь (үндсэн) хэмжилтийг </w:t>
      </w:r>
      <w:r>
        <w:rPr>
          <w:rFonts w:ascii="Arial" w:hAnsi="Arial" w:cs="Arial"/>
          <w:sz w:val="24"/>
          <w:szCs w:val="24"/>
          <w:lang w:val="mn-MN"/>
        </w:rPr>
        <w:t>д</w:t>
      </w:r>
      <w:r w:rsidRPr="008C7795">
        <w:rPr>
          <w:rFonts w:ascii="Arial" w:hAnsi="Arial" w:cs="Arial"/>
          <w:sz w:val="24"/>
          <w:szCs w:val="24"/>
          <w:lang w:val="mn-MN"/>
        </w:rPr>
        <w:t>угуй</w:t>
      </w:r>
      <w:r>
        <w:rPr>
          <w:rFonts w:ascii="Arial" w:hAnsi="Arial" w:cs="Arial"/>
          <w:sz w:val="24"/>
          <w:szCs w:val="24"/>
          <w:lang w:val="mn-MN"/>
        </w:rPr>
        <w:t xml:space="preserve"> бүрэн эргэхгүй “түгжигдэхээс өмнө” </w:t>
      </w:r>
      <w:bookmarkEnd w:id="43"/>
      <w:r>
        <w:rPr>
          <w:rFonts w:ascii="Arial" w:hAnsi="Arial" w:cs="Arial"/>
          <w:sz w:val="24"/>
          <w:szCs w:val="24"/>
          <w:lang w:val="mn-MN"/>
        </w:rPr>
        <w:t>харгалзах дамжуулгын даралтанд дугуйнд үүсэх хамгийн их боломжит тоормосны хүчийг хэмжих үед хийнэ</w:t>
      </w:r>
      <w:r w:rsidRPr="00B43C41">
        <w:rPr>
          <w:rFonts w:ascii="Arial" w:hAnsi="Arial" w:cs="Arial"/>
          <w:sz w:val="24"/>
          <w:szCs w:val="24"/>
          <w:lang w:val="mn-MN"/>
        </w:rPr>
        <w:t xml:space="preserve"> 5.4</w:t>
      </w:r>
      <w:r>
        <w:rPr>
          <w:rFonts w:ascii="Arial" w:hAnsi="Arial" w:cs="Arial"/>
          <w:sz w:val="24"/>
          <w:szCs w:val="24"/>
        </w:rPr>
        <w:t xml:space="preserve"> b</w:t>
      </w:r>
      <w:r w:rsidRPr="00B43C41">
        <w:rPr>
          <w:rFonts w:ascii="Arial" w:hAnsi="Arial" w:cs="Arial"/>
          <w:sz w:val="24"/>
          <w:szCs w:val="24"/>
          <w:lang w:val="mn-MN"/>
        </w:rPr>
        <w:t xml:space="preserve">-г </w:t>
      </w:r>
      <w:r>
        <w:rPr>
          <w:rFonts w:ascii="Arial" w:hAnsi="Arial" w:cs="Arial"/>
          <w:sz w:val="24"/>
          <w:szCs w:val="24"/>
          <w:lang w:val="mn-MN"/>
        </w:rPr>
        <w:t>хар</w:t>
      </w:r>
      <w:r w:rsidRPr="00B43C41">
        <w:rPr>
          <w:rFonts w:ascii="Arial" w:hAnsi="Arial" w:cs="Arial"/>
          <w:sz w:val="24"/>
          <w:szCs w:val="24"/>
          <w:lang w:val="mn-MN"/>
        </w:rPr>
        <w:t>).</w:t>
      </w:r>
    </w:p>
    <w:p w14:paraId="53C4C425" w14:textId="6C3AE25C" w:rsidR="00C37459" w:rsidRPr="00BF2F40" w:rsidRDefault="00C37459" w:rsidP="00C37459">
      <w:pPr>
        <w:spacing w:after="240" w:line="240" w:lineRule="auto"/>
        <w:jc w:val="both"/>
        <w:rPr>
          <w:rFonts w:ascii="Arial" w:hAnsi="Arial" w:cs="Arial"/>
          <w:sz w:val="24"/>
          <w:szCs w:val="24"/>
          <w:lang w:val="mn-MN"/>
        </w:rPr>
      </w:pPr>
      <w:bookmarkStart w:id="44" w:name="_Hlk14177359"/>
      <w:r>
        <w:rPr>
          <w:rFonts w:ascii="Arial" w:hAnsi="Arial" w:cs="Arial"/>
          <w:sz w:val="24"/>
          <w:szCs w:val="24"/>
          <w:lang w:val="mn-MN"/>
        </w:rPr>
        <w:t>Бүх т</w:t>
      </w:r>
      <w:r w:rsidRPr="00443F93">
        <w:rPr>
          <w:rFonts w:ascii="Arial" w:hAnsi="Arial" w:cs="Arial"/>
          <w:sz w:val="24"/>
          <w:szCs w:val="24"/>
          <w:lang w:val="mn-MN"/>
        </w:rPr>
        <w:t>энхлэг</w:t>
      </w:r>
      <w:r>
        <w:rPr>
          <w:rFonts w:ascii="Arial" w:hAnsi="Arial" w:cs="Arial"/>
          <w:sz w:val="24"/>
          <w:szCs w:val="24"/>
          <w:lang w:val="mn-MN"/>
        </w:rPr>
        <w:t>ийн</w:t>
      </w:r>
      <w:r w:rsidRPr="00443F93">
        <w:rPr>
          <w:rFonts w:ascii="Arial" w:hAnsi="Arial" w:cs="Arial"/>
          <w:sz w:val="24"/>
          <w:szCs w:val="24"/>
          <w:lang w:val="mn-MN"/>
        </w:rPr>
        <w:t xml:space="preserve"> тоормосны хүчийг </w:t>
      </w:r>
      <w:r>
        <w:rPr>
          <w:rFonts w:ascii="Arial" w:hAnsi="Arial" w:cs="Arial"/>
          <w:sz w:val="24"/>
          <w:szCs w:val="24"/>
          <w:lang w:val="mn-MN"/>
        </w:rPr>
        <w:t xml:space="preserve">хэмжиж дуусаад тоормосны дамжуулгын </w:t>
      </w:r>
      <w:r w:rsidR="00526173">
        <w:rPr>
          <w:rFonts w:ascii="Arial" w:hAnsi="Arial" w:cs="Arial"/>
          <w:sz w:val="24"/>
          <w:szCs w:val="24"/>
          <w:lang w:val="mn-MN"/>
        </w:rPr>
        <w:t>боломжит хамгийн бага даралтанд</w:t>
      </w:r>
      <w:r>
        <w:rPr>
          <w:rFonts w:ascii="Arial" w:hAnsi="Arial" w:cs="Arial"/>
          <w:sz w:val="24"/>
          <w:szCs w:val="24"/>
          <w:lang w:val="mn-MN"/>
        </w:rPr>
        <w:t xml:space="preserve"> шилжүүлнэ </w:t>
      </w:r>
      <w:r>
        <w:rPr>
          <w:rFonts w:ascii="Arial" w:hAnsi="Arial" w:cs="Arial"/>
          <w:sz w:val="24"/>
          <w:szCs w:val="24"/>
        </w:rPr>
        <w:t>(</w:t>
      </w:r>
      <w:r>
        <w:rPr>
          <w:rFonts w:ascii="Arial" w:hAnsi="Arial" w:cs="Arial"/>
          <w:sz w:val="24"/>
          <w:szCs w:val="24"/>
          <w:lang w:val="mn-MN"/>
        </w:rPr>
        <w:t>экстраполяц хийнэ</w:t>
      </w:r>
      <w:r>
        <w:rPr>
          <w:rFonts w:ascii="Arial" w:hAnsi="Arial" w:cs="Arial"/>
          <w:sz w:val="24"/>
          <w:szCs w:val="24"/>
        </w:rPr>
        <w:t>)</w:t>
      </w:r>
      <w:r>
        <w:rPr>
          <w:rFonts w:ascii="Arial" w:hAnsi="Arial" w:cs="Arial"/>
          <w:sz w:val="24"/>
          <w:szCs w:val="24"/>
          <w:lang w:val="mn-MN"/>
        </w:rPr>
        <w:t>. Туршилтын үед</w:t>
      </w:r>
      <w:r w:rsidRPr="00443F93">
        <w:rPr>
          <w:rFonts w:ascii="Arial" w:hAnsi="Arial" w:cs="Arial"/>
          <w:sz w:val="24"/>
          <w:szCs w:val="24"/>
          <w:lang w:val="mn-MN"/>
        </w:rPr>
        <w:t xml:space="preserve"> </w:t>
      </w:r>
      <w:r>
        <w:rPr>
          <w:rFonts w:ascii="Arial" w:hAnsi="Arial" w:cs="Arial"/>
          <w:sz w:val="24"/>
          <w:szCs w:val="24"/>
          <w:lang w:val="mn-MN"/>
        </w:rPr>
        <w:t>тэнхлэг, эсвэл автотээврийн хэрэгслийг хэвийн ачаалсан үед тэнхлэгт харгалзах дамжуулгын даралтын хэмжээ хамгийн багадаа 30</w:t>
      </w:r>
      <w:r>
        <w:rPr>
          <w:rFonts w:ascii="Arial" w:hAnsi="Arial" w:cs="Arial"/>
          <w:sz w:val="24"/>
          <w:szCs w:val="24"/>
        </w:rPr>
        <w:t>%</w:t>
      </w:r>
      <w:r>
        <w:rPr>
          <w:rFonts w:ascii="Arial" w:hAnsi="Arial" w:cs="Arial"/>
          <w:sz w:val="24"/>
          <w:szCs w:val="24"/>
          <w:lang w:val="mn-MN"/>
        </w:rPr>
        <w:t xml:space="preserve"> болсон байна.</w:t>
      </w:r>
    </w:p>
    <w:bookmarkEnd w:id="44"/>
    <w:p w14:paraId="3EA5B501" w14:textId="1B10C242" w:rsidR="00C37459" w:rsidRDefault="00C37459" w:rsidP="00C37459">
      <w:pPr>
        <w:spacing w:after="240" w:line="240" w:lineRule="auto"/>
        <w:jc w:val="both"/>
        <w:rPr>
          <w:rFonts w:ascii="Arial" w:hAnsi="Arial" w:cs="Arial"/>
          <w:sz w:val="24"/>
          <w:szCs w:val="24"/>
        </w:rPr>
      </w:pPr>
      <w:r w:rsidRPr="00A57B38">
        <w:rPr>
          <w:rFonts w:ascii="Arial" w:hAnsi="Arial" w:cs="Arial"/>
          <w:sz w:val="24"/>
          <w:szCs w:val="24"/>
          <w:lang w:val="mn-MN"/>
        </w:rPr>
        <w:t xml:space="preserve">Ачаалсан </w:t>
      </w:r>
      <w:r>
        <w:rPr>
          <w:rFonts w:ascii="Arial" w:hAnsi="Arial" w:cs="Arial"/>
          <w:sz w:val="24"/>
          <w:szCs w:val="24"/>
          <w:lang w:val="mn-MN"/>
        </w:rPr>
        <w:t>авто</w:t>
      </w:r>
      <w:r w:rsidRPr="00A57B38">
        <w:rPr>
          <w:rFonts w:ascii="Arial" w:hAnsi="Arial" w:cs="Arial"/>
          <w:sz w:val="24"/>
          <w:szCs w:val="24"/>
          <w:lang w:val="mn-MN"/>
        </w:rPr>
        <w:t>тээврийн хэрэгслийн тоормосны идэвхижилт</w:t>
      </w:r>
      <w:r w:rsidR="006C536B">
        <w:rPr>
          <w:rFonts w:ascii="Arial" w:hAnsi="Arial" w:cs="Arial"/>
          <w:sz w:val="24"/>
          <w:szCs w:val="24"/>
        </w:rPr>
        <w:t xml:space="preserve"> </w:t>
      </w:r>
      <w:r w:rsidR="006C536B" w:rsidRPr="005F0B7F">
        <w:rPr>
          <w:position w:val="-12"/>
        </w:rPr>
        <w:object w:dxaOrig="499" w:dyaOrig="360" w14:anchorId="222FF1E5">
          <v:shape id="_x0000_i1032" type="#_x0000_t75" style="width:25.2pt;height:18pt" o:ole="">
            <v:imagedata r:id="rId55" o:title=""/>
          </v:shape>
          <o:OLEObject Type="Embed" ProgID="Equation.DSMT4" ShapeID="_x0000_i1032" DrawAspect="Content" ObjectID="_1677080153" r:id="rId56"/>
        </w:object>
      </w:r>
      <w:r w:rsidRPr="00A57B38">
        <w:rPr>
          <w:rFonts w:ascii="Arial" w:hAnsi="Arial" w:cs="Arial"/>
          <w:sz w:val="24"/>
          <w:szCs w:val="24"/>
          <w:lang w:val="mn-MN"/>
        </w:rPr>
        <w:t>,</w:t>
      </w:r>
      <w:r>
        <w:rPr>
          <w:rFonts w:ascii="Arial" w:hAnsi="Arial" w:cs="Arial"/>
          <w:sz w:val="24"/>
          <w:szCs w:val="24"/>
          <w:vertAlign w:val="subscript"/>
        </w:rPr>
        <w:t xml:space="preserve"> </w:t>
      </w:r>
      <w:r>
        <w:rPr>
          <w:rFonts w:ascii="Arial" w:hAnsi="Arial" w:cs="Arial"/>
          <w:sz w:val="24"/>
          <w:szCs w:val="24"/>
          <w:lang w:val="mn-MN"/>
        </w:rPr>
        <w:t xml:space="preserve">эсвэл </w:t>
      </w:r>
      <w:r w:rsidR="006C536B" w:rsidRPr="005F0B7F">
        <w:rPr>
          <w:position w:val="-12"/>
        </w:rPr>
        <w:object w:dxaOrig="460" w:dyaOrig="360" w14:anchorId="64FA8316">
          <v:shape id="_x0000_i1033" type="#_x0000_t75" style="width:22.8pt;height:18pt" o:ole="">
            <v:imagedata r:id="rId57" o:title=""/>
          </v:shape>
          <o:OLEObject Type="Embed" ProgID="Equation.DSMT4" ShapeID="_x0000_i1033" DrawAspect="Content" ObjectID="_1677080154" r:id="rId58"/>
        </w:object>
      </w:r>
      <w:r>
        <w:rPr>
          <w:rFonts w:ascii="Arial" w:hAnsi="Arial" w:cs="Arial"/>
          <w:sz w:val="24"/>
          <w:szCs w:val="24"/>
          <w:lang w:val="mn-MN"/>
        </w:rPr>
        <w:t xml:space="preserve">-ийг </w:t>
      </w:r>
      <w:r>
        <w:rPr>
          <w:rFonts w:ascii="Arial" w:hAnsi="Arial" w:cs="Arial"/>
          <w:sz w:val="24"/>
          <w:szCs w:val="24"/>
        </w:rPr>
        <w:t>5.3.3.3</w:t>
      </w:r>
      <w:r>
        <w:rPr>
          <w:rFonts w:ascii="Arial" w:hAnsi="Arial" w:cs="Arial"/>
          <w:sz w:val="24"/>
          <w:szCs w:val="24"/>
          <w:lang w:val="mn-MN"/>
        </w:rPr>
        <w:t>-үзүүлсэн тэгшитгэлийг ашиглан тооцно</w:t>
      </w:r>
      <w:r>
        <w:rPr>
          <w:rFonts w:ascii="Arial" w:hAnsi="Arial" w:cs="Arial"/>
          <w:sz w:val="24"/>
          <w:szCs w:val="24"/>
        </w:rPr>
        <w:t>.</w:t>
      </w:r>
    </w:p>
    <w:p w14:paraId="761DC0F9" w14:textId="77777777" w:rsidR="00C37459" w:rsidRDefault="00C37459" w:rsidP="00C37459">
      <w:pPr>
        <w:spacing w:after="240" w:line="240" w:lineRule="auto"/>
        <w:jc w:val="both"/>
        <w:rPr>
          <w:rFonts w:ascii="Arial" w:hAnsi="Arial" w:cs="Arial"/>
          <w:sz w:val="24"/>
          <w:szCs w:val="24"/>
          <w:lang w:val="mn-MN"/>
        </w:rPr>
      </w:pPr>
      <w:r>
        <w:rPr>
          <w:rFonts w:ascii="Arial" w:hAnsi="Arial" w:cs="Arial"/>
          <w:sz w:val="24"/>
          <w:szCs w:val="24"/>
          <w:lang w:val="mn-MN"/>
        </w:rPr>
        <w:t>энд:</w:t>
      </w:r>
    </w:p>
    <w:p w14:paraId="6E8119F3" w14:textId="0BBCD85B" w:rsidR="00C37459" w:rsidRPr="00EB01CE" w:rsidRDefault="00C37459" w:rsidP="00C37459">
      <w:pPr>
        <w:spacing w:after="240" w:line="240" w:lineRule="auto"/>
        <w:jc w:val="center"/>
        <w:rPr>
          <w:rFonts w:ascii="Arial" w:hAnsi="Arial" w:cs="Arial"/>
          <w:i/>
          <w:sz w:val="24"/>
          <w:szCs w:val="24"/>
        </w:rPr>
      </w:pPr>
      <w:r w:rsidRPr="00C37459">
        <w:rPr>
          <w:position w:val="-14"/>
        </w:rPr>
        <w:object w:dxaOrig="2760" w:dyaOrig="400" w14:anchorId="63FDE536">
          <v:shape id="_x0000_i1034" type="#_x0000_t75" style="width:138pt;height:19.8pt" o:ole="">
            <v:imagedata r:id="rId59" o:title=""/>
          </v:shape>
          <o:OLEObject Type="Embed" ProgID="Equation.DSMT4" ShapeID="_x0000_i1034" DrawAspect="Content" ObjectID="_1677080155" r:id="rId60"/>
        </w:object>
      </w:r>
    </w:p>
    <w:p w14:paraId="69CD651A" w14:textId="77777777" w:rsidR="00C37459" w:rsidRPr="00EB01CE" w:rsidRDefault="00C37459" w:rsidP="00C37459">
      <w:pPr>
        <w:spacing w:after="240" w:line="240" w:lineRule="auto"/>
        <w:jc w:val="both"/>
        <w:rPr>
          <w:rFonts w:ascii="Arial" w:hAnsi="Arial" w:cs="Arial"/>
          <w:sz w:val="24"/>
          <w:szCs w:val="24"/>
          <w:lang w:val="mn-MN"/>
        </w:rPr>
      </w:pPr>
      <w:r>
        <w:rPr>
          <w:rFonts w:ascii="Arial" w:hAnsi="Arial" w:cs="Arial"/>
          <w:sz w:val="24"/>
          <w:szCs w:val="24"/>
          <w:lang w:val="mn-MN"/>
        </w:rPr>
        <w:t>энд:</w:t>
      </w:r>
    </w:p>
    <w:bookmarkStart w:id="45" w:name="_Hlk61793388"/>
    <w:p w14:paraId="406535AC" w14:textId="3E68B1FF" w:rsidR="00C37459" w:rsidRDefault="00C37459" w:rsidP="00C37459">
      <w:pPr>
        <w:spacing w:after="240" w:line="240" w:lineRule="auto"/>
        <w:jc w:val="center"/>
        <w:rPr>
          <w:rFonts w:ascii="Arial" w:hAnsi="Arial" w:cs="Arial"/>
          <w:b/>
          <w:sz w:val="24"/>
          <w:szCs w:val="24"/>
        </w:rPr>
      </w:pPr>
      <w:r w:rsidRPr="00F12F0B">
        <w:rPr>
          <w:position w:val="-30"/>
        </w:rPr>
        <w:object w:dxaOrig="1600" w:dyaOrig="680" w14:anchorId="4932EB95">
          <v:shape id="_x0000_i1035" type="#_x0000_t75" style="width:80.4pt;height:34.2pt" o:ole="">
            <v:imagedata r:id="rId61" o:title=""/>
          </v:shape>
          <o:OLEObject Type="Embed" ProgID="Equation.DSMT4" ShapeID="_x0000_i1035" DrawAspect="Content" ObjectID="_1677080156" r:id="rId62"/>
        </w:object>
      </w:r>
      <w:bookmarkEnd w:id="45"/>
    </w:p>
    <w:p w14:paraId="29DB333E" w14:textId="43FC46E3" w:rsidR="00C37459" w:rsidRPr="00C37459" w:rsidRDefault="00C37459" w:rsidP="0088537A">
      <w:pPr>
        <w:pStyle w:val="ListParagraph"/>
        <w:numPr>
          <w:ilvl w:val="3"/>
          <w:numId w:val="45"/>
        </w:numPr>
        <w:spacing w:after="240"/>
        <w:ind w:left="851" w:hanging="851"/>
        <w:rPr>
          <w:rFonts w:ascii="Arial" w:hAnsi="Arial" w:cs="Arial"/>
          <w:b/>
          <w:sz w:val="24"/>
          <w:szCs w:val="24"/>
        </w:rPr>
      </w:pPr>
      <w:r>
        <w:rPr>
          <w:rFonts w:ascii="Arial" w:hAnsi="Arial" w:cs="Arial"/>
          <w:b/>
          <w:bCs/>
          <w:sz w:val="24"/>
          <w:szCs w:val="24"/>
          <w:lang w:val="mn-MN"/>
        </w:rPr>
        <w:t>Олон цэгт хэмжилт хийх арга ба тооцоолол</w:t>
      </w:r>
    </w:p>
    <w:p w14:paraId="250BCFBD" w14:textId="5439D3E7" w:rsidR="008A1AA3" w:rsidRDefault="00C37459" w:rsidP="00C37459">
      <w:pPr>
        <w:spacing w:after="240"/>
        <w:rPr>
          <w:rFonts w:ascii="Arial" w:hAnsi="Arial" w:cs="Arial"/>
          <w:sz w:val="24"/>
          <w:szCs w:val="24"/>
          <w:lang w:val="mn-MN"/>
        </w:rPr>
      </w:pPr>
      <w:r w:rsidRPr="00C37459">
        <w:rPr>
          <w:rFonts w:ascii="Arial" w:hAnsi="Arial" w:cs="Arial"/>
          <w:sz w:val="24"/>
          <w:szCs w:val="24"/>
          <w:lang w:val="mn-MN"/>
        </w:rPr>
        <w:t>Ачаалсан үеийн тоормосны идэвхижилтийг тоормосны хүч болон даралтын олон цэгийн хэмжилтийн утгуудыг хамгийн бага квадратын аргыг ашиглан экстраполяц хийнэ.</w:t>
      </w:r>
    </w:p>
    <w:p w14:paraId="57A5CF72" w14:textId="73FEB9B7" w:rsidR="00A649BC" w:rsidRDefault="00A649BC" w:rsidP="00A649BC">
      <w:pPr>
        <w:pStyle w:val="Heading1"/>
        <w:rPr>
          <w:lang w:val="mn-MN"/>
        </w:rPr>
      </w:pPr>
      <w:bookmarkStart w:id="46" w:name="_Toc66452479"/>
      <w:r>
        <w:rPr>
          <w:lang w:val="mn-MN"/>
        </w:rPr>
        <w:t xml:space="preserve">5.4 </w:t>
      </w:r>
      <w:bookmarkStart w:id="47" w:name="_Hlk14179462"/>
      <w:bookmarkStart w:id="48" w:name="_Hlk61793584"/>
      <w:r w:rsidRPr="00687F32">
        <w:rPr>
          <w:lang w:val="mn-MN"/>
        </w:rPr>
        <w:t>Үр дүнг танилцуулах</w:t>
      </w:r>
      <w:bookmarkEnd w:id="46"/>
    </w:p>
    <w:p w14:paraId="39AABCAE" w14:textId="36A79FAF" w:rsidR="00A649BC" w:rsidRPr="001816AB" w:rsidRDefault="00A649BC" w:rsidP="00A649BC">
      <w:pPr>
        <w:spacing w:after="240" w:line="240" w:lineRule="auto"/>
        <w:jc w:val="both"/>
        <w:rPr>
          <w:rFonts w:ascii="Arial" w:hAnsi="Arial" w:cs="Arial"/>
          <w:sz w:val="24"/>
          <w:szCs w:val="24"/>
          <w:lang w:val="mn-MN"/>
        </w:rPr>
      </w:pPr>
      <w:r w:rsidRPr="001816AB">
        <w:rPr>
          <w:rFonts w:ascii="Arial" w:hAnsi="Arial" w:cs="Arial"/>
          <w:sz w:val="24"/>
          <w:szCs w:val="24"/>
          <w:lang w:val="mn-MN"/>
        </w:rPr>
        <w:t>Туршилтын тайлан</w:t>
      </w:r>
      <w:r>
        <w:rPr>
          <w:rFonts w:ascii="Arial" w:hAnsi="Arial" w:cs="Arial"/>
          <w:sz w:val="24"/>
          <w:szCs w:val="24"/>
          <w:lang w:val="mn-MN"/>
        </w:rPr>
        <w:t>д</w:t>
      </w:r>
      <w:r w:rsidRPr="001816AB">
        <w:rPr>
          <w:rFonts w:ascii="Arial" w:hAnsi="Arial" w:cs="Arial"/>
          <w:sz w:val="24"/>
          <w:szCs w:val="24"/>
          <w:lang w:val="mn-MN"/>
        </w:rPr>
        <w:t xml:space="preserve"> дараах өгөгдлийг агуул</w:t>
      </w:r>
      <w:r>
        <w:rPr>
          <w:rFonts w:ascii="Arial" w:hAnsi="Arial" w:cs="Arial"/>
          <w:sz w:val="24"/>
          <w:szCs w:val="24"/>
          <w:lang w:val="mn-MN"/>
        </w:rPr>
        <w:t>сан байна</w:t>
      </w:r>
      <w:r w:rsidRPr="001816AB">
        <w:rPr>
          <w:rFonts w:ascii="Arial" w:hAnsi="Arial" w:cs="Arial"/>
          <w:sz w:val="24"/>
          <w:szCs w:val="24"/>
        </w:rPr>
        <w:t>:</w:t>
      </w:r>
    </w:p>
    <w:bookmarkEnd w:id="47"/>
    <w:p w14:paraId="6615451D" w14:textId="50BBDED2" w:rsidR="00A649BC" w:rsidRPr="00A649BC" w:rsidRDefault="00A649BC" w:rsidP="0088537A">
      <w:pPr>
        <w:pStyle w:val="ListParagraph"/>
        <w:numPr>
          <w:ilvl w:val="0"/>
          <w:numId w:val="46"/>
        </w:numPr>
        <w:spacing w:after="240" w:line="240" w:lineRule="auto"/>
        <w:ind w:left="426" w:hanging="426"/>
        <w:contextualSpacing w:val="0"/>
        <w:jc w:val="both"/>
        <w:rPr>
          <w:rFonts w:ascii="Arial" w:hAnsi="Arial" w:cs="Arial"/>
          <w:sz w:val="24"/>
          <w:szCs w:val="24"/>
        </w:rPr>
      </w:pPr>
      <w:r w:rsidRPr="00A649BC">
        <w:rPr>
          <w:rFonts w:ascii="Arial" w:hAnsi="Arial" w:cs="Arial"/>
          <w:sz w:val="24"/>
          <w:szCs w:val="24"/>
          <w:lang w:val="mn-MN"/>
        </w:rPr>
        <w:t>ерөнхий мэдээлэл</w:t>
      </w:r>
      <w:r w:rsidRPr="00A649BC">
        <w:rPr>
          <w:rFonts w:ascii="Arial" w:hAnsi="Arial" w:cs="Arial"/>
          <w:sz w:val="24"/>
          <w:szCs w:val="24"/>
        </w:rPr>
        <w:t>:</w:t>
      </w:r>
    </w:p>
    <w:p w14:paraId="59094492" w14:textId="4E997278"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bookmarkStart w:id="49" w:name="_Hlk14179509"/>
      <w:r w:rsidRPr="00A649BC">
        <w:rPr>
          <w:rFonts w:ascii="Arial" w:hAnsi="Arial" w:cs="Arial"/>
          <w:sz w:val="24"/>
          <w:szCs w:val="24"/>
          <w:lang w:val="mn-MN"/>
        </w:rPr>
        <w:t>үйлдвэрлэгчийн, эсвэл автотээврийн хэрэгслийн худалдааны марк</w:t>
      </w:r>
      <w:r w:rsidRPr="00A649BC">
        <w:rPr>
          <w:rFonts w:ascii="Arial" w:hAnsi="Arial" w:cs="Arial"/>
          <w:sz w:val="24"/>
          <w:szCs w:val="24"/>
        </w:rPr>
        <w:t>;</w:t>
      </w:r>
    </w:p>
    <w:p w14:paraId="5398897A" w14:textId="022DD866"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bookmarkStart w:id="50" w:name="_Hlk14179527"/>
      <w:bookmarkEnd w:id="49"/>
      <w:r w:rsidRPr="00A649BC">
        <w:rPr>
          <w:rFonts w:ascii="Arial" w:hAnsi="Arial" w:cs="Arial"/>
          <w:sz w:val="24"/>
          <w:szCs w:val="24"/>
          <w:lang w:val="mn-MN"/>
        </w:rPr>
        <w:t>автотээврийн хэрэгслийн ангилал</w:t>
      </w:r>
      <w:r w:rsidRPr="00A649BC">
        <w:rPr>
          <w:rFonts w:ascii="Arial" w:hAnsi="Arial" w:cs="Arial"/>
          <w:sz w:val="24"/>
          <w:szCs w:val="24"/>
        </w:rPr>
        <w:t>;</w:t>
      </w:r>
      <w:bookmarkEnd w:id="50"/>
    </w:p>
    <w:p w14:paraId="1DDEF180" w14:textId="00F9596D"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bookmarkStart w:id="51" w:name="_Hlk14179545"/>
      <w:r w:rsidRPr="00A649BC">
        <w:rPr>
          <w:rFonts w:ascii="Arial" w:hAnsi="Arial" w:cs="Arial"/>
          <w:sz w:val="24"/>
          <w:szCs w:val="24"/>
          <w:lang w:val="mn-MN"/>
        </w:rPr>
        <w:t>автотээврийн хэрэгслийн загвар ба дугуй</w:t>
      </w:r>
      <w:r w:rsidRPr="00A649BC">
        <w:rPr>
          <w:rFonts w:ascii="Arial" w:hAnsi="Arial" w:cs="Arial"/>
          <w:sz w:val="24"/>
          <w:szCs w:val="24"/>
        </w:rPr>
        <w:t>;</w:t>
      </w:r>
    </w:p>
    <w:p w14:paraId="0CE38FB9" w14:textId="11E6818D"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rPr>
        <w:lastRenderedPageBreak/>
        <w:t xml:space="preserve">VIN </w:t>
      </w:r>
      <w:r w:rsidRPr="00A649BC">
        <w:rPr>
          <w:rFonts w:ascii="Arial" w:hAnsi="Arial" w:cs="Arial"/>
          <w:sz w:val="24"/>
          <w:szCs w:val="24"/>
          <w:lang w:val="mn-MN"/>
        </w:rPr>
        <w:t>дугаар</w:t>
      </w:r>
      <w:r w:rsidRPr="00A649BC">
        <w:rPr>
          <w:rFonts w:ascii="Arial" w:hAnsi="Arial" w:cs="Arial"/>
          <w:sz w:val="24"/>
          <w:szCs w:val="24"/>
        </w:rPr>
        <w:t>;</w:t>
      </w:r>
    </w:p>
    <w:p w14:paraId="110D65FB" w14:textId="172A0EED"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тэнхлэгийн тоо</w:t>
      </w:r>
      <w:r w:rsidRPr="00A649BC">
        <w:rPr>
          <w:rFonts w:ascii="Arial" w:hAnsi="Arial" w:cs="Arial"/>
          <w:sz w:val="24"/>
          <w:szCs w:val="24"/>
        </w:rPr>
        <w:t>;</w:t>
      </w:r>
    </w:p>
    <w:p w14:paraId="4A0E0362" w14:textId="01F2B116"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 xml:space="preserve">тэнхлэгийн хийц, төрөл </w:t>
      </w:r>
      <w:r w:rsidRPr="00A649BC">
        <w:rPr>
          <w:rFonts w:ascii="Arial" w:hAnsi="Arial" w:cs="Arial"/>
          <w:sz w:val="24"/>
          <w:szCs w:val="24"/>
        </w:rPr>
        <w:t>(</w:t>
      </w:r>
      <w:r w:rsidRPr="00A649BC">
        <w:rPr>
          <w:rFonts w:ascii="Arial" w:hAnsi="Arial" w:cs="Arial"/>
          <w:sz w:val="24"/>
          <w:szCs w:val="24"/>
          <w:lang w:val="mn-MN"/>
        </w:rPr>
        <w:t>олон тэнхлэгтэй, тэргэнцэртэй гэх мэт</w:t>
      </w:r>
      <w:r w:rsidRPr="00A649BC">
        <w:rPr>
          <w:rFonts w:ascii="Arial" w:hAnsi="Arial" w:cs="Arial"/>
          <w:sz w:val="24"/>
          <w:szCs w:val="24"/>
        </w:rPr>
        <w:t>);</w:t>
      </w:r>
    </w:p>
    <w:p w14:paraId="16A49F18" w14:textId="2BDBADCC"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эрх бүхий байгууллагаас зөвшөөрсөн бүх жин</w:t>
      </w:r>
      <w:r w:rsidRPr="00A649BC">
        <w:rPr>
          <w:rFonts w:ascii="Arial" w:hAnsi="Arial" w:cs="Arial"/>
          <w:sz w:val="24"/>
          <w:szCs w:val="24"/>
        </w:rPr>
        <w:t>;</w:t>
      </w:r>
    </w:p>
    <w:p w14:paraId="4478230D" w14:textId="4DD521F4"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тэнхлэгийн статик ачаалал</w:t>
      </w:r>
      <w:r w:rsidRPr="00A649BC">
        <w:rPr>
          <w:rFonts w:ascii="Arial" w:hAnsi="Arial" w:cs="Arial"/>
          <w:sz w:val="24"/>
          <w:szCs w:val="24"/>
        </w:rPr>
        <w:t>;</w:t>
      </w:r>
    </w:p>
    <w:p w14:paraId="4FE58090" w14:textId="62083820" w:rsidR="00A649BC" w:rsidRPr="00A649BC" w:rsidRDefault="00A649BC" w:rsidP="0088537A">
      <w:pPr>
        <w:pStyle w:val="ListParagraph"/>
        <w:numPr>
          <w:ilvl w:val="0"/>
          <w:numId w:val="47"/>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ажлын тоормосны систем</w:t>
      </w:r>
      <w:r w:rsidRPr="00A649BC">
        <w:rPr>
          <w:rFonts w:ascii="Arial" w:hAnsi="Arial" w:cs="Arial"/>
          <w:sz w:val="24"/>
          <w:szCs w:val="24"/>
        </w:rPr>
        <w:t>;</w:t>
      </w:r>
    </w:p>
    <w:p w14:paraId="32820229" w14:textId="7C89680F" w:rsidR="00A649BC" w:rsidRPr="00A649BC" w:rsidRDefault="00A649BC" w:rsidP="0088537A">
      <w:pPr>
        <w:pStyle w:val="ListParagraph"/>
        <w:numPr>
          <w:ilvl w:val="0"/>
          <w:numId w:val="46"/>
        </w:numPr>
        <w:spacing w:after="240" w:line="240" w:lineRule="auto"/>
        <w:ind w:left="426" w:hanging="426"/>
        <w:contextualSpacing w:val="0"/>
        <w:jc w:val="both"/>
        <w:rPr>
          <w:rFonts w:ascii="Arial" w:hAnsi="Arial" w:cs="Arial"/>
          <w:sz w:val="24"/>
          <w:szCs w:val="24"/>
        </w:rPr>
      </w:pPr>
      <w:bookmarkStart w:id="52" w:name="_Hlk14179671"/>
      <w:bookmarkEnd w:id="51"/>
      <w:r w:rsidRPr="00A649BC">
        <w:rPr>
          <w:rFonts w:ascii="Arial" w:hAnsi="Arial" w:cs="Arial"/>
          <w:sz w:val="24"/>
          <w:szCs w:val="24"/>
          <w:lang w:val="mn-MN"/>
        </w:rPr>
        <w:t>туршилтын дүн</w:t>
      </w:r>
      <w:r w:rsidRPr="00A649BC">
        <w:rPr>
          <w:rFonts w:ascii="Arial" w:hAnsi="Arial" w:cs="Arial"/>
          <w:sz w:val="24"/>
          <w:szCs w:val="24"/>
        </w:rPr>
        <w:t>:</w:t>
      </w:r>
    </w:p>
    <w:p w14:paraId="40999D4F" w14:textId="21983E45"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bookmarkStart w:id="53" w:name="_Hlk14179815"/>
      <w:bookmarkEnd w:id="52"/>
      <w:r w:rsidRPr="00A649BC">
        <w:rPr>
          <w:rFonts w:ascii="Arial" w:hAnsi="Arial" w:cs="Arial"/>
          <w:sz w:val="24"/>
          <w:szCs w:val="24"/>
          <w:lang w:val="mn-MN"/>
        </w:rPr>
        <w:t>хэмжилтээр тогтоосон тоормосны нийлбэр хүч</w:t>
      </w:r>
      <w:r w:rsidRPr="00A649BC">
        <w:rPr>
          <w:rFonts w:ascii="Arial" w:hAnsi="Arial" w:cs="Arial"/>
          <w:sz w:val="24"/>
          <w:szCs w:val="24"/>
        </w:rPr>
        <w:t>;</w:t>
      </w:r>
    </w:p>
    <w:p w14:paraId="6034C54D" w14:textId="1E15B6B5"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lang w:val="mn-MN"/>
        </w:rPr>
      </w:pPr>
      <w:r w:rsidRPr="00A649BC">
        <w:rPr>
          <w:rFonts w:ascii="Arial" w:hAnsi="Arial" w:cs="Arial"/>
          <w:sz w:val="24"/>
          <w:szCs w:val="24"/>
          <w:lang w:val="mn-MN"/>
        </w:rPr>
        <w:t>харьцуулах тоормосны хүч, эсвэл тоормосны идэвхижилт</w:t>
      </w:r>
    </w:p>
    <w:p w14:paraId="63820080" w14:textId="090356A4"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тэнхлэг/дугуй тус бүрийн тоормосны дамжуулгын даралт</w:t>
      </w:r>
      <w:r w:rsidRPr="00A649BC">
        <w:rPr>
          <w:rFonts w:ascii="Arial" w:hAnsi="Arial" w:cs="Arial"/>
          <w:sz w:val="24"/>
          <w:szCs w:val="24"/>
        </w:rPr>
        <w:t>;</w:t>
      </w:r>
    </w:p>
    <w:p w14:paraId="0D5A0D10" w14:textId="2CE1B62F"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lang w:val="mn-MN"/>
        </w:rPr>
      </w:pPr>
      <w:r w:rsidRPr="00A649BC">
        <w:rPr>
          <w:rFonts w:ascii="Arial" w:hAnsi="Arial" w:cs="Arial"/>
          <w:sz w:val="24"/>
          <w:szCs w:val="24"/>
          <w:lang w:val="mn-MN"/>
        </w:rPr>
        <w:t>шугамын даралтын удирдлага</w:t>
      </w:r>
    </w:p>
    <w:p w14:paraId="52B3DB21" w14:textId="7F8F3869"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bookmarkStart w:id="54" w:name="_Hlk14181711"/>
      <w:bookmarkEnd w:id="53"/>
      <w:r w:rsidRPr="00A649BC">
        <w:rPr>
          <w:rFonts w:ascii="Arial" w:hAnsi="Arial" w:cs="Arial"/>
          <w:sz w:val="24"/>
          <w:szCs w:val="24"/>
          <w:lang w:val="mn-MN"/>
        </w:rPr>
        <w:t>тэнхлэг тус бүрийн тоормосны хүчний зөрүү</w:t>
      </w:r>
      <w:r w:rsidRPr="00A649BC">
        <w:rPr>
          <w:rFonts w:ascii="Arial" w:hAnsi="Arial" w:cs="Arial"/>
          <w:sz w:val="24"/>
          <w:szCs w:val="24"/>
        </w:rPr>
        <w:t>;</w:t>
      </w:r>
    </w:p>
    <w:p w14:paraId="58EA634B" w14:textId="00A9F8FE"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тэнхлэг/дугуй тус бүрийн тоормосны хүчний өөрчлөлт</w:t>
      </w:r>
      <w:r w:rsidRPr="00A649BC">
        <w:rPr>
          <w:rFonts w:ascii="Arial" w:hAnsi="Arial" w:cs="Arial"/>
          <w:sz w:val="24"/>
          <w:szCs w:val="24"/>
        </w:rPr>
        <w:t>;</w:t>
      </w:r>
    </w:p>
    <w:p w14:paraId="32F01A13" w14:textId="205996FB"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өнхрүүлэгт төхөөрөмжийн схем</w:t>
      </w:r>
      <w:r w:rsidRPr="00A649BC">
        <w:rPr>
          <w:rFonts w:ascii="Arial" w:hAnsi="Arial" w:cs="Arial"/>
          <w:sz w:val="24"/>
          <w:szCs w:val="24"/>
        </w:rPr>
        <w:t>;</w:t>
      </w:r>
      <w:r w:rsidRPr="00A649BC">
        <w:rPr>
          <w:rFonts w:ascii="Arial" w:hAnsi="Arial" w:cs="Arial"/>
          <w:sz w:val="24"/>
          <w:szCs w:val="24"/>
          <w:lang w:val="mn-MN"/>
        </w:rPr>
        <w:t xml:space="preserve"> </w:t>
      </w:r>
    </w:p>
    <w:p w14:paraId="40251EF9" w14:textId="21D5BEDC"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өнхрүүлэгт төхөөрөмжийн хийц</w:t>
      </w:r>
      <w:r w:rsidRPr="00A649BC">
        <w:rPr>
          <w:rFonts w:ascii="Arial" w:hAnsi="Arial" w:cs="Arial"/>
          <w:sz w:val="24"/>
          <w:szCs w:val="24"/>
        </w:rPr>
        <w:t>;</w:t>
      </w:r>
    </w:p>
    <w:p w14:paraId="6B2208A7" w14:textId="4396E0B0"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загвар</w:t>
      </w:r>
      <w:r w:rsidRPr="00A649BC">
        <w:rPr>
          <w:rFonts w:ascii="Arial" w:hAnsi="Arial" w:cs="Arial"/>
          <w:sz w:val="24"/>
          <w:szCs w:val="24"/>
        </w:rPr>
        <w:t>;</w:t>
      </w:r>
    </w:p>
    <w:p w14:paraId="13B2D27A" w14:textId="6BEA87CA"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програм хангамжийн төрөл</w:t>
      </w:r>
      <w:r w:rsidRPr="00A649BC">
        <w:rPr>
          <w:rFonts w:ascii="Arial" w:hAnsi="Arial" w:cs="Arial"/>
          <w:sz w:val="24"/>
          <w:szCs w:val="24"/>
        </w:rPr>
        <w:t>;</w:t>
      </w:r>
    </w:p>
    <w:p w14:paraId="4E4143B3" w14:textId="01D47B36" w:rsidR="00A649BC" w:rsidRPr="00A649BC" w:rsidRDefault="00A649BC" w:rsidP="0088537A">
      <w:pPr>
        <w:pStyle w:val="ListParagraph"/>
        <w:numPr>
          <w:ilvl w:val="1"/>
          <w:numId w:val="48"/>
        </w:numPr>
        <w:spacing w:after="240" w:line="240" w:lineRule="auto"/>
        <w:ind w:left="851" w:hanging="425"/>
        <w:contextualSpacing w:val="0"/>
        <w:jc w:val="both"/>
        <w:rPr>
          <w:rFonts w:ascii="Arial" w:hAnsi="Arial" w:cs="Arial"/>
          <w:sz w:val="24"/>
          <w:szCs w:val="24"/>
        </w:rPr>
      </w:pPr>
      <w:r w:rsidRPr="00A649BC">
        <w:rPr>
          <w:rFonts w:ascii="Arial" w:hAnsi="Arial" w:cs="Arial"/>
          <w:sz w:val="24"/>
          <w:szCs w:val="24"/>
          <w:lang w:val="mn-MN"/>
        </w:rPr>
        <w:t>цувралын дугаар</w:t>
      </w:r>
      <w:r w:rsidRPr="00A649BC">
        <w:rPr>
          <w:rFonts w:ascii="Arial" w:hAnsi="Arial" w:cs="Arial"/>
          <w:sz w:val="24"/>
          <w:szCs w:val="24"/>
        </w:rPr>
        <w:t>.</w:t>
      </w:r>
    </w:p>
    <w:p w14:paraId="38CEF867" w14:textId="77777777" w:rsidR="00A649BC" w:rsidRDefault="00A649BC" w:rsidP="00A649BC">
      <w:pPr>
        <w:spacing w:after="240" w:line="240" w:lineRule="auto"/>
        <w:jc w:val="both"/>
        <w:rPr>
          <w:rFonts w:ascii="Arial" w:hAnsi="Arial" w:cs="Arial"/>
          <w:sz w:val="24"/>
          <w:szCs w:val="24"/>
          <w:lang w:val="mn-MN"/>
        </w:rPr>
      </w:pPr>
      <w:bookmarkStart w:id="55" w:name="_Hlk14181782"/>
      <w:bookmarkEnd w:id="54"/>
      <w:r>
        <w:rPr>
          <w:rFonts w:ascii="Arial" w:hAnsi="Arial" w:cs="Arial"/>
          <w:sz w:val="24"/>
          <w:szCs w:val="24"/>
          <w:lang w:val="mn-MN"/>
        </w:rPr>
        <w:t xml:space="preserve">Туршилтын дүн ЕЭЗК-ийн </w:t>
      </w:r>
      <w:r w:rsidRPr="009F2D6C">
        <w:rPr>
          <w:rFonts w:ascii="Arial" w:hAnsi="Arial" w:cs="Arial"/>
          <w:sz w:val="24"/>
          <w:szCs w:val="24"/>
          <w:lang w:val="mn-MN"/>
        </w:rPr>
        <w:t>13:1996</w:t>
      </w:r>
      <w:r>
        <w:rPr>
          <w:rFonts w:ascii="Arial" w:hAnsi="Arial" w:cs="Arial"/>
          <w:sz w:val="24"/>
          <w:szCs w:val="24"/>
          <w:lang w:val="mn-MN"/>
        </w:rPr>
        <w:t>-р техникийн зохицуулалтын</w:t>
      </w:r>
      <w:r w:rsidRPr="009F2D6C">
        <w:rPr>
          <w:rFonts w:ascii="Arial" w:hAnsi="Arial" w:cs="Arial"/>
          <w:sz w:val="24"/>
          <w:szCs w:val="24"/>
          <w:lang w:val="mn-MN"/>
        </w:rPr>
        <w:t xml:space="preserve"> 4</w:t>
      </w:r>
      <w:r>
        <w:rPr>
          <w:rFonts w:ascii="Arial" w:hAnsi="Arial" w:cs="Arial"/>
          <w:sz w:val="24"/>
          <w:szCs w:val="24"/>
          <w:lang w:val="mn-MN"/>
        </w:rPr>
        <w:t>-р</w:t>
      </w:r>
      <w:r w:rsidRPr="009F2D6C">
        <w:rPr>
          <w:rFonts w:ascii="Arial" w:hAnsi="Arial" w:cs="Arial"/>
          <w:sz w:val="24"/>
          <w:szCs w:val="24"/>
          <w:lang w:val="mn-MN"/>
        </w:rPr>
        <w:t xml:space="preserve"> хавсралт</w:t>
      </w:r>
      <w:r>
        <w:rPr>
          <w:rFonts w:ascii="Arial" w:hAnsi="Arial" w:cs="Arial"/>
          <w:sz w:val="24"/>
          <w:szCs w:val="24"/>
          <w:lang w:val="mn-MN"/>
        </w:rPr>
        <w:t>ын</w:t>
      </w:r>
      <w:r w:rsidRPr="009F2D6C">
        <w:rPr>
          <w:rFonts w:ascii="Arial" w:hAnsi="Arial" w:cs="Arial"/>
          <w:sz w:val="24"/>
          <w:szCs w:val="24"/>
          <w:lang w:val="mn-MN"/>
        </w:rPr>
        <w:t xml:space="preserve"> </w:t>
      </w:r>
      <w:r>
        <w:rPr>
          <w:rFonts w:ascii="Arial" w:hAnsi="Arial" w:cs="Arial"/>
          <w:sz w:val="24"/>
          <w:szCs w:val="24"/>
          <w:lang w:val="mn-MN"/>
        </w:rPr>
        <w:t xml:space="preserve">хөдөлгүүрээр тоноглогдсон автотээврийн хэрэгслийн талаарх </w:t>
      </w:r>
      <w:r w:rsidRPr="009F2D6C">
        <w:rPr>
          <w:rFonts w:ascii="Arial" w:hAnsi="Arial" w:cs="Arial"/>
          <w:sz w:val="24"/>
          <w:szCs w:val="24"/>
          <w:lang w:val="mn-MN"/>
        </w:rPr>
        <w:t>2.1.1</w:t>
      </w:r>
      <w:r>
        <w:rPr>
          <w:rFonts w:ascii="Arial" w:hAnsi="Arial" w:cs="Arial"/>
          <w:sz w:val="24"/>
          <w:szCs w:val="24"/>
          <w:lang w:val="mn-MN"/>
        </w:rPr>
        <w:t xml:space="preserve"> заалт</w:t>
      </w:r>
      <w:r w:rsidRPr="009F2D6C">
        <w:rPr>
          <w:rFonts w:ascii="Arial" w:hAnsi="Arial" w:cs="Arial"/>
          <w:sz w:val="24"/>
          <w:szCs w:val="24"/>
          <w:lang w:val="mn-MN"/>
        </w:rPr>
        <w:t xml:space="preserve">, эсвэл </w:t>
      </w:r>
      <w:r>
        <w:rPr>
          <w:rFonts w:ascii="Arial" w:hAnsi="Arial" w:cs="Arial"/>
          <w:sz w:val="24"/>
          <w:szCs w:val="24"/>
          <w:lang w:val="mn-MN"/>
        </w:rPr>
        <w:t xml:space="preserve">чиргүүлтэй автотээврийн хэрэгслийн талаарх </w:t>
      </w:r>
      <w:r w:rsidRPr="009F2D6C">
        <w:rPr>
          <w:rFonts w:ascii="Arial" w:hAnsi="Arial" w:cs="Arial"/>
          <w:sz w:val="24"/>
          <w:szCs w:val="24"/>
          <w:lang w:val="mn-MN"/>
        </w:rPr>
        <w:t>3.1.2.1</w:t>
      </w:r>
      <w:r>
        <w:rPr>
          <w:rFonts w:ascii="Arial" w:hAnsi="Arial" w:cs="Arial"/>
          <w:sz w:val="24"/>
          <w:szCs w:val="24"/>
          <w:lang w:val="mn-MN"/>
        </w:rPr>
        <w:t xml:space="preserve"> заалтанд заасан тоормосны системд тавигдах шаардлагад нийцсэн тохиолдолд түүнийг тэнцсэн гэж үнэлэх ба үүнийг тоормосны дамжуулгын боломжит хамгийн бага даралттай үеийн бүрэн ачаалсан автотээврийн хэрэгслийн хувьд урьдчилан таамаглаж болно </w:t>
      </w:r>
      <w:r>
        <w:rPr>
          <w:rFonts w:ascii="Arial" w:hAnsi="Arial" w:cs="Arial"/>
          <w:sz w:val="24"/>
          <w:szCs w:val="24"/>
        </w:rPr>
        <w:t>(</w:t>
      </w:r>
      <w:r>
        <w:rPr>
          <w:rFonts w:ascii="Arial" w:hAnsi="Arial" w:cs="Arial"/>
          <w:sz w:val="24"/>
          <w:szCs w:val="24"/>
          <w:lang w:val="mn-MN"/>
        </w:rPr>
        <w:t>ЕЭЗК-ийн 13:1996-р техникийн зохицуулалтын 5.1.4.5.2-р заалт</w:t>
      </w:r>
      <w:r>
        <w:rPr>
          <w:rFonts w:ascii="Arial" w:hAnsi="Arial" w:cs="Arial"/>
          <w:sz w:val="24"/>
          <w:szCs w:val="24"/>
        </w:rPr>
        <w:t>)</w:t>
      </w:r>
      <w:r>
        <w:rPr>
          <w:rFonts w:ascii="Arial" w:hAnsi="Arial" w:cs="Arial"/>
          <w:sz w:val="24"/>
          <w:szCs w:val="24"/>
          <w:lang w:val="mn-MN"/>
        </w:rPr>
        <w:t>. Б</w:t>
      </w:r>
      <w:r w:rsidRPr="009F2D6C">
        <w:rPr>
          <w:rFonts w:ascii="Arial" w:hAnsi="Arial" w:cs="Arial"/>
          <w:sz w:val="24"/>
          <w:szCs w:val="24"/>
          <w:lang w:val="mn-MN"/>
        </w:rPr>
        <w:t>ага хурд</w:t>
      </w:r>
      <w:r>
        <w:rPr>
          <w:rFonts w:ascii="Arial" w:hAnsi="Arial" w:cs="Arial"/>
          <w:sz w:val="24"/>
          <w:szCs w:val="24"/>
          <w:lang w:val="mn-MN"/>
        </w:rPr>
        <w:t>тайгаар өнхрүүлэгт төхөөрөмж дээр туршилт хийхдээ хурдыг бага байх нь зүйтэй.</w:t>
      </w:r>
    </w:p>
    <w:bookmarkEnd w:id="37"/>
    <w:bookmarkEnd w:id="48"/>
    <w:bookmarkEnd w:id="55"/>
    <w:p w14:paraId="7090015D" w14:textId="77777777" w:rsidR="005E6E64" w:rsidRDefault="005E6E64">
      <w:pPr>
        <w:rPr>
          <w:lang w:val="mn-MN"/>
        </w:rPr>
      </w:pPr>
      <w:r>
        <w:rPr>
          <w:lang w:val="mn-MN"/>
        </w:rPr>
        <w:br w:type="page"/>
      </w:r>
    </w:p>
    <w:p w14:paraId="3645A145" w14:textId="77777777" w:rsidR="005E6E64" w:rsidRPr="00CE05E0" w:rsidRDefault="005E6E64" w:rsidP="005E6E64">
      <w:pPr>
        <w:pStyle w:val="Heading1"/>
        <w:jc w:val="center"/>
        <w:rPr>
          <w:lang w:val="mn-MN"/>
        </w:rPr>
      </w:pPr>
      <w:bookmarkStart w:id="56" w:name="_Toc66452480"/>
      <w:r w:rsidRPr="00CE05E0">
        <w:rPr>
          <w:lang w:val="mn-MN"/>
        </w:rPr>
        <w:lastRenderedPageBreak/>
        <w:t>А хавсралт</w:t>
      </w:r>
      <w:bookmarkEnd w:id="56"/>
    </w:p>
    <w:p w14:paraId="2848B4CD" w14:textId="77777777" w:rsidR="005E6E64" w:rsidRDefault="005E6E64" w:rsidP="005E6E64">
      <w:pPr>
        <w:spacing w:after="240" w:line="240" w:lineRule="auto"/>
        <w:jc w:val="center"/>
        <w:rPr>
          <w:rFonts w:ascii="Arial" w:hAnsi="Arial" w:cs="Arial"/>
          <w:sz w:val="24"/>
          <w:szCs w:val="24"/>
        </w:rPr>
      </w:pPr>
      <w:r>
        <w:rPr>
          <w:rFonts w:ascii="Arial" w:hAnsi="Arial" w:cs="Arial"/>
          <w:sz w:val="24"/>
          <w:szCs w:val="24"/>
        </w:rPr>
        <w:t>(</w:t>
      </w:r>
      <w:r>
        <w:rPr>
          <w:rFonts w:ascii="Arial" w:hAnsi="Arial" w:cs="Arial"/>
          <w:sz w:val="24"/>
          <w:szCs w:val="24"/>
          <w:lang w:val="mn-MN"/>
        </w:rPr>
        <w:t>норматив</w:t>
      </w:r>
      <w:r>
        <w:rPr>
          <w:rFonts w:ascii="Arial" w:hAnsi="Arial" w:cs="Arial"/>
          <w:sz w:val="24"/>
          <w:szCs w:val="24"/>
        </w:rPr>
        <w:t>)</w:t>
      </w:r>
    </w:p>
    <w:p w14:paraId="084CE30F" w14:textId="77777777" w:rsidR="005E6E64" w:rsidRDefault="005E6E64" w:rsidP="005E6E64">
      <w:pPr>
        <w:spacing w:after="240" w:line="240" w:lineRule="auto"/>
        <w:jc w:val="both"/>
        <w:rPr>
          <w:rFonts w:ascii="Arial" w:hAnsi="Arial" w:cs="Arial"/>
          <w:b/>
          <w:bCs/>
          <w:sz w:val="24"/>
          <w:szCs w:val="24"/>
          <w:lang w:val="mn-MN"/>
        </w:rPr>
      </w:pPr>
      <w:r w:rsidRPr="00CE05E0">
        <w:rPr>
          <w:rFonts w:ascii="Arial" w:hAnsi="Arial" w:cs="Arial"/>
          <w:b/>
          <w:bCs/>
          <w:sz w:val="24"/>
          <w:szCs w:val="24"/>
          <w:lang w:val="mn-MN"/>
        </w:rPr>
        <w:t>Өнхрүүлэгт төхөөрөмжид тавигдах техникийн шаардлага</w:t>
      </w:r>
    </w:p>
    <w:p w14:paraId="08AF6DFA" w14:textId="77777777" w:rsidR="005E6E64" w:rsidRDefault="005E6E64" w:rsidP="005E6E64">
      <w:pPr>
        <w:spacing w:after="240" w:line="240" w:lineRule="auto"/>
        <w:jc w:val="both"/>
        <w:rPr>
          <w:rFonts w:ascii="Arial" w:hAnsi="Arial" w:cs="Arial"/>
          <w:b/>
          <w:bCs/>
          <w:sz w:val="24"/>
          <w:szCs w:val="24"/>
          <w:lang w:val="mn-MN"/>
        </w:rPr>
      </w:pPr>
      <w:r>
        <w:rPr>
          <w:rFonts w:ascii="Arial" w:hAnsi="Arial" w:cs="Arial"/>
          <w:b/>
          <w:bCs/>
          <w:sz w:val="24"/>
          <w:szCs w:val="24"/>
          <w:lang w:val="mn-MN"/>
        </w:rPr>
        <w:t>А.1 Техникийн үзүүлэлт</w:t>
      </w:r>
    </w:p>
    <w:p w14:paraId="4D1AB3C9" w14:textId="77777777" w:rsidR="005E6E64" w:rsidRPr="00183629" w:rsidRDefault="005E6E64" w:rsidP="005E6E64">
      <w:pPr>
        <w:spacing w:after="240" w:line="240" w:lineRule="auto"/>
        <w:jc w:val="both"/>
        <w:rPr>
          <w:rFonts w:ascii="Arial" w:hAnsi="Arial" w:cs="Arial"/>
          <w:b/>
          <w:bCs/>
          <w:sz w:val="24"/>
          <w:szCs w:val="24"/>
          <w:lang w:val="mn-MN"/>
        </w:rPr>
      </w:pPr>
      <w:r w:rsidRPr="006E3FE7">
        <w:rPr>
          <w:rFonts w:ascii="Arial" w:hAnsi="Arial" w:cs="Arial"/>
          <w:b/>
          <w:bCs/>
          <w:sz w:val="24"/>
          <w:szCs w:val="24"/>
        </w:rPr>
        <w:t>A.1.1</w:t>
      </w:r>
      <w:r>
        <w:rPr>
          <w:rFonts w:ascii="Arial" w:hAnsi="Arial" w:cs="Arial"/>
          <w:b/>
          <w:bCs/>
          <w:sz w:val="24"/>
          <w:szCs w:val="24"/>
          <w:lang w:val="mn-MN"/>
        </w:rPr>
        <w:t xml:space="preserve"> </w:t>
      </w:r>
      <w:bookmarkStart w:id="57" w:name="_Hlk61818763"/>
      <w:r w:rsidRPr="00BC0447">
        <w:rPr>
          <w:rFonts w:ascii="Arial" w:hAnsi="Arial" w:cs="Arial"/>
          <w:sz w:val="24"/>
          <w:szCs w:val="24"/>
          <w:lang w:val="mn-MN"/>
        </w:rPr>
        <w:t>Ө</w:t>
      </w:r>
      <w:r>
        <w:rPr>
          <w:rFonts w:ascii="Arial" w:hAnsi="Arial" w:cs="Arial"/>
          <w:sz w:val="24"/>
          <w:szCs w:val="24"/>
          <w:lang w:val="mn-MN"/>
        </w:rPr>
        <w:t>нхрүүлэгт төхөөрөмжийн хийц тэнхлэгийн хамгийн их ачааллаас хамаарч олон төрөл байх бөгөөд хамгийн том өнхрүүлэгт төхөөрөмж 13.000 кг хүртэлх масстай тэнхлэгийг хэмжихэд зориулсан байна. Энэ тэнхлэгийн ачаалал нь бүрэн ачаалсан нөхцөлд хамгийн их тоормосны хүчийг хэмжихэд тавигдах шаардлагад тохирсон байна.</w:t>
      </w:r>
      <w:bookmarkEnd w:id="57"/>
    </w:p>
    <w:p w14:paraId="1470070E" w14:textId="153E82E6" w:rsidR="005E6E64" w:rsidRDefault="005E6E64" w:rsidP="005E6E64">
      <w:pPr>
        <w:spacing w:after="240" w:line="240" w:lineRule="auto"/>
        <w:jc w:val="both"/>
        <w:rPr>
          <w:rFonts w:ascii="Arial" w:hAnsi="Arial" w:cs="Arial"/>
          <w:sz w:val="24"/>
          <w:szCs w:val="24"/>
          <w:lang w:val="mn-MN"/>
        </w:rPr>
      </w:pPr>
      <w:r>
        <w:rPr>
          <w:rFonts w:ascii="Arial" w:hAnsi="Arial" w:cs="Arial"/>
          <w:sz w:val="24"/>
          <w:szCs w:val="24"/>
          <w:lang w:val="mn-MN"/>
        </w:rPr>
        <w:t xml:space="preserve">Төхөөрөмжийн өнхрүүлэг тус бүрийн хамгийн их тоормосны хүч </w:t>
      </w:r>
      <w:r>
        <w:rPr>
          <w:rFonts w:ascii="Arial" w:hAnsi="Arial" w:cs="Arial"/>
          <w:sz w:val="24"/>
          <w:szCs w:val="24"/>
        </w:rPr>
        <w:t>(</w:t>
      </w:r>
      <w:r w:rsidR="006C536B" w:rsidRPr="005F0B7F">
        <w:rPr>
          <w:position w:val="-12"/>
        </w:rPr>
        <w:object w:dxaOrig="420" w:dyaOrig="360" w14:anchorId="2675EE2A">
          <v:shape id="_x0000_i1036" type="#_x0000_t75" style="width:21pt;height:18pt" o:ole="">
            <v:imagedata r:id="rId63" o:title=""/>
          </v:shape>
          <o:OLEObject Type="Embed" ProgID="Equation.DSMT4" ShapeID="_x0000_i1036" DrawAspect="Content" ObjectID="_1677080157" r:id="rId64"/>
        </w:object>
      </w:r>
      <w:r>
        <w:rPr>
          <w:rFonts w:ascii="Arial" w:hAnsi="Arial" w:cs="Arial"/>
          <w:sz w:val="24"/>
          <w:szCs w:val="24"/>
        </w:rPr>
        <w:t>)</w:t>
      </w:r>
      <w:r>
        <w:rPr>
          <w:rFonts w:ascii="Arial" w:hAnsi="Arial" w:cs="Arial"/>
          <w:sz w:val="24"/>
          <w:szCs w:val="24"/>
          <w:lang w:val="mn-MN"/>
        </w:rPr>
        <w:t xml:space="preserve">-ийг ньютоноор илэрхийлсэн ба </w:t>
      </w:r>
      <w:r>
        <w:rPr>
          <w:rFonts w:ascii="Arial" w:hAnsi="Arial" w:cs="Arial"/>
          <w:sz w:val="24"/>
          <w:szCs w:val="24"/>
        </w:rPr>
        <w:t>(A.1)</w:t>
      </w:r>
      <w:r>
        <w:rPr>
          <w:rFonts w:ascii="Arial" w:hAnsi="Arial" w:cs="Arial"/>
          <w:sz w:val="24"/>
          <w:szCs w:val="24"/>
          <w:lang w:val="mn-MN"/>
        </w:rPr>
        <w:t xml:space="preserve"> тэгшитгэлийг ашиглан олно.</w:t>
      </w:r>
    </w:p>
    <w:p w14:paraId="28CB602E" w14:textId="15DC33A2" w:rsidR="005E6E64" w:rsidRPr="005E6E64" w:rsidRDefault="005E6E64" w:rsidP="005E6E64">
      <w:pPr>
        <w:spacing w:after="240" w:line="240" w:lineRule="auto"/>
        <w:jc w:val="center"/>
        <w:rPr>
          <w:rFonts w:ascii="Arial" w:hAnsi="Arial" w:cs="Arial"/>
          <w:sz w:val="24"/>
          <w:szCs w:val="24"/>
          <w:lang w:val="mn-MN"/>
        </w:rPr>
      </w:pPr>
      <w:r w:rsidRPr="005E6E64">
        <w:rPr>
          <w:position w:val="-24"/>
        </w:rPr>
        <w:object w:dxaOrig="1740" w:dyaOrig="620" w14:anchorId="44F988AC">
          <v:shape id="_x0000_i1037" type="#_x0000_t75" style="width:87pt;height:30.6pt" o:ole="">
            <v:imagedata r:id="rId65" o:title=""/>
          </v:shape>
          <o:OLEObject Type="Embed" ProgID="Equation.DSMT4" ShapeID="_x0000_i1037" DrawAspect="Content" ObjectID="_1677080158" r:id="rId66"/>
        </w:object>
      </w:r>
    </w:p>
    <w:p w14:paraId="53597001" w14:textId="77777777" w:rsidR="005E6E64" w:rsidRDefault="005E6E64" w:rsidP="005E6E64">
      <w:pPr>
        <w:spacing w:after="240" w:line="240" w:lineRule="auto"/>
        <w:jc w:val="both"/>
        <w:rPr>
          <w:rFonts w:ascii="Arial" w:hAnsi="Arial" w:cs="Arial"/>
          <w:sz w:val="24"/>
          <w:szCs w:val="24"/>
          <w:lang w:val="mn-MN"/>
        </w:rPr>
      </w:pPr>
      <w:r>
        <w:rPr>
          <w:rFonts w:ascii="Arial" w:hAnsi="Arial" w:cs="Arial"/>
          <w:sz w:val="24"/>
          <w:szCs w:val="24"/>
          <w:lang w:val="mn-MN"/>
        </w:rPr>
        <w:t xml:space="preserve">Энд: </w:t>
      </w:r>
    </w:p>
    <w:p w14:paraId="1D35921D" w14:textId="09008496" w:rsidR="005E6E64" w:rsidRDefault="005E6E64" w:rsidP="005E6E64">
      <w:pPr>
        <w:spacing w:after="240" w:line="240" w:lineRule="auto"/>
        <w:ind w:left="426"/>
        <w:jc w:val="both"/>
        <w:rPr>
          <w:rFonts w:ascii="Arial" w:hAnsi="Arial" w:cs="Arial"/>
          <w:sz w:val="24"/>
          <w:szCs w:val="24"/>
        </w:rPr>
      </w:pPr>
      <w:r w:rsidRPr="005E6E64">
        <w:rPr>
          <w:position w:val="-6"/>
        </w:rPr>
        <w:object w:dxaOrig="260" w:dyaOrig="220" w14:anchorId="3607E295">
          <v:shape id="_x0000_i1038" type="#_x0000_t75" style="width:13.2pt;height:10.8pt" o:ole="">
            <v:imagedata r:id="rId67" o:title=""/>
          </v:shape>
          <o:OLEObject Type="Embed" ProgID="Equation.DSMT4" ShapeID="_x0000_i1038" DrawAspect="Content" ObjectID="_1677080159" r:id="rId68"/>
        </w:object>
      </w:r>
      <w:r>
        <w:rPr>
          <w:rFonts w:ascii="Arial" w:hAnsi="Arial" w:cs="Arial"/>
          <w:i/>
          <w:iCs/>
          <w:sz w:val="24"/>
          <w:szCs w:val="24"/>
          <w:lang w:val="mn-MN"/>
        </w:rPr>
        <w:t xml:space="preserve"> </w:t>
      </w:r>
      <w:r>
        <w:rPr>
          <w:rFonts w:ascii="Arial" w:hAnsi="Arial" w:cs="Arial"/>
          <w:i/>
          <w:iCs/>
          <w:sz w:val="24"/>
          <w:szCs w:val="24"/>
        </w:rPr>
        <w:t>–</w:t>
      </w:r>
      <w:r>
        <w:rPr>
          <w:rFonts w:ascii="Arial" w:hAnsi="Arial" w:cs="Arial"/>
          <w:i/>
          <w:iCs/>
          <w:sz w:val="24"/>
          <w:szCs w:val="24"/>
          <w:lang w:val="mn-MN"/>
        </w:rPr>
        <w:t xml:space="preserve"> </w:t>
      </w:r>
      <w:r>
        <w:rPr>
          <w:rFonts w:ascii="Arial" w:hAnsi="Arial" w:cs="Arial"/>
          <w:sz w:val="24"/>
          <w:szCs w:val="24"/>
          <w:lang w:val="mn-MN"/>
        </w:rPr>
        <w:t xml:space="preserve">тэнхлэгийн хамгийн их ачаалал </w:t>
      </w:r>
      <w:r>
        <w:rPr>
          <w:rFonts w:ascii="Arial" w:hAnsi="Arial" w:cs="Arial"/>
          <w:sz w:val="24"/>
          <w:szCs w:val="24"/>
        </w:rPr>
        <w:t>(</w:t>
      </w:r>
      <w:r>
        <w:rPr>
          <w:rFonts w:ascii="Arial" w:hAnsi="Arial" w:cs="Arial"/>
          <w:sz w:val="24"/>
          <w:szCs w:val="24"/>
          <w:lang w:val="mn-MN"/>
        </w:rPr>
        <w:t>килограм</w:t>
      </w:r>
      <w:r>
        <w:rPr>
          <w:rFonts w:ascii="Arial" w:hAnsi="Arial" w:cs="Arial"/>
          <w:sz w:val="24"/>
          <w:szCs w:val="24"/>
        </w:rPr>
        <w:t>);</w:t>
      </w:r>
    </w:p>
    <w:p w14:paraId="2B332E5D" w14:textId="6388D0FB" w:rsidR="005E6E64" w:rsidRPr="004B73D5" w:rsidRDefault="005E6E64" w:rsidP="005E6E64">
      <w:pPr>
        <w:spacing w:after="240" w:line="240" w:lineRule="auto"/>
        <w:ind w:left="426"/>
        <w:jc w:val="both"/>
        <w:rPr>
          <w:rFonts w:ascii="Arial" w:eastAsiaTheme="minorEastAsia" w:hAnsi="Arial" w:cs="Arial"/>
          <w:sz w:val="24"/>
          <w:szCs w:val="24"/>
        </w:rPr>
      </w:pPr>
      <w:r w:rsidRPr="005F0B7F">
        <w:rPr>
          <w:position w:val="-10"/>
        </w:rPr>
        <w:object w:dxaOrig="220" w:dyaOrig="260" w14:anchorId="23CF341E">
          <v:shape id="_x0000_i1039" type="#_x0000_t75" style="width:10.8pt;height:13.2pt" o:ole="">
            <v:imagedata r:id="rId69" o:title=""/>
          </v:shape>
          <o:OLEObject Type="Embed" ProgID="Equation.DSMT4" ShapeID="_x0000_i1039" DrawAspect="Content" ObjectID="_1677080160" r:id="rId70"/>
        </w:object>
      </w:r>
      <w:r>
        <w:rPr>
          <w:rFonts w:ascii="Arial" w:hAnsi="Arial" w:cs="Arial"/>
          <w:sz w:val="24"/>
          <w:szCs w:val="24"/>
        </w:rPr>
        <w:t xml:space="preserve"> =10 </w:t>
      </w:r>
      <w:r>
        <w:rPr>
          <w:rFonts w:ascii="Arial" w:hAnsi="Arial" w:cs="Arial"/>
          <w:sz w:val="24"/>
          <w:szCs w:val="24"/>
          <w:lang w:val="mn-MN"/>
        </w:rPr>
        <w:t>м</w:t>
      </w:r>
      <m:oMath>
        <m:r>
          <w:rPr>
            <w:rFonts w:ascii="Cambria Math" w:hAnsi="Cambria Math" w:cs="Arial"/>
            <w:sz w:val="24"/>
            <w:szCs w:val="24"/>
          </w:rPr>
          <m:t>∙</m:t>
        </m:r>
      </m:oMath>
      <w:r>
        <w:rPr>
          <w:rFonts w:ascii="Arial" w:eastAsiaTheme="minorEastAsia" w:hAnsi="Arial" w:cs="Arial"/>
          <w:sz w:val="24"/>
          <w:szCs w:val="24"/>
          <w:lang w:val="mn-MN"/>
        </w:rPr>
        <w:t>с</w:t>
      </w:r>
      <w:r>
        <w:rPr>
          <w:rFonts w:ascii="Arial" w:eastAsiaTheme="minorEastAsia" w:hAnsi="Arial" w:cs="Arial"/>
          <w:sz w:val="24"/>
          <w:szCs w:val="24"/>
          <w:vertAlign w:val="superscript"/>
        </w:rPr>
        <w:t>-2</w:t>
      </w:r>
      <w:r>
        <w:rPr>
          <w:rFonts w:ascii="Arial" w:eastAsiaTheme="minorEastAsia" w:hAnsi="Arial" w:cs="Arial"/>
          <w:sz w:val="24"/>
          <w:szCs w:val="24"/>
        </w:rPr>
        <w:t>;</w:t>
      </w:r>
    </w:p>
    <w:p w14:paraId="658678BB" w14:textId="2720B0E6" w:rsidR="005E6E64" w:rsidRDefault="005E6E64" w:rsidP="005E6E64">
      <w:pPr>
        <w:spacing w:after="240" w:line="240" w:lineRule="auto"/>
        <w:ind w:left="426"/>
        <w:jc w:val="both"/>
        <w:rPr>
          <w:rFonts w:ascii="Arial" w:eastAsiaTheme="minorEastAsia" w:hAnsi="Arial" w:cs="Arial"/>
          <w:sz w:val="24"/>
          <w:szCs w:val="24"/>
          <w:lang w:val="mn-MN"/>
        </w:rPr>
      </w:pPr>
      <w:r w:rsidRPr="005F0B7F">
        <w:rPr>
          <w:position w:val="-10"/>
        </w:rPr>
        <w:object w:dxaOrig="240" w:dyaOrig="260" w14:anchorId="17C860AE">
          <v:shape id="_x0000_i1040" type="#_x0000_t75" style="width:12pt;height:13.2pt" o:ole="">
            <v:imagedata r:id="rId71" o:title=""/>
          </v:shape>
          <o:OLEObject Type="Embed" ProgID="Equation.DSMT4" ShapeID="_x0000_i1040" DrawAspect="Content" ObjectID="_1677080161" r:id="rId72"/>
        </w:object>
      </w:r>
      <w:r>
        <w:rPr>
          <w:rFonts w:ascii="Arial" w:eastAsiaTheme="minorEastAsia" w:hAnsi="Arial" w:cs="Arial"/>
          <w:sz w:val="24"/>
          <w:szCs w:val="24"/>
        </w:rPr>
        <w:t xml:space="preserve"> </w:t>
      </w:r>
      <w:r>
        <w:rPr>
          <w:rFonts w:ascii="Arial" w:eastAsiaTheme="minorEastAsia" w:hAnsi="Arial" w:cs="Arial"/>
          <w:sz w:val="24"/>
          <w:szCs w:val="24"/>
          <w:lang w:val="mn-MN"/>
        </w:rPr>
        <w:t xml:space="preserve">– дугуй ба өнхрүүл хоорондын барьцалдалтын </w:t>
      </w:r>
      <w:r>
        <w:rPr>
          <w:rFonts w:ascii="Arial" w:eastAsiaTheme="minorEastAsia" w:hAnsi="Arial" w:cs="Arial"/>
          <w:sz w:val="24"/>
          <w:szCs w:val="24"/>
        </w:rPr>
        <w:t>(</w:t>
      </w:r>
      <w:r>
        <w:rPr>
          <w:rFonts w:ascii="Arial" w:eastAsiaTheme="minorEastAsia" w:hAnsi="Arial" w:cs="Arial"/>
          <w:sz w:val="24"/>
          <w:szCs w:val="24"/>
          <w:lang w:val="mn-MN"/>
        </w:rPr>
        <w:t>хуурай</w:t>
      </w:r>
      <w:r>
        <w:rPr>
          <w:rFonts w:ascii="Arial" w:eastAsiaTheme="minorEastAsia" w:hAnsi="Arial" w:cs="Arial"/>
          <w:sz w:val="24"/>
          <w:szCs w:val="24"/>
        </w:rPr>
        <w:t>)</w:t>
      </w:r>
      <w:r>
        <w:rPr>
          <w:rFonts w:ascii="Arial" w:eastAsiaTheme="minorEastAsia" w:hAnsi="Arial" w:cs="Arial"/>
          <w:sz w:val="24"/>
          <w:szCs w:val="24"/>
          <w:lang w:val="mn-MN"/>
        </w:rPr>
        <w:t xml:space="preserve"> итгэлцүүр.</w:t>
      </w:r>
    </w:p>
    <w:p w14:paraId="72D27AB1" w14:textId="77777777" w:rsidR="005E6E64" w:rsidRDefault="005E6E64" w:rsidP="005E6E64">
      <w:pPr>
        <w:spacing w:after="240" w:line="240" w:lineRule="auto"/>
        <w:jc w:val="both"/>
        <w:rPr>
          <w:rFonts w:ascii="Arial" w:eastAsiaTheme="minorEastAsia" w:hAnsi="Arial" w:cs="Arial"/>
          <w:sz w:val="24"/>
          <w:szCs w:val="24"/>
          <w:lang w:val="mn-MN"/>
        </w:rPr>
      </w:pPr>
      <w:bookmarkStart w:id="58" w:name="_Hlk61820186"/>
      <w:r w:rsidRPr="004F00F2">
        <w:rPr>
          <w:rFonts w:ascii="Arial" w:eastAsiaTheme="minorEastAsia" w:hAnsi="Arial" w:cs="Arial"/>
          <w:b/>
          <w:bCs/>
          <w:sz w:val="24"/>
          <w:szCs w:val="24"/>
        </w:rPr>
        <w:t>A.1.2</w:t>
      </w:r>
      <w:r>
        <w:rPr>
          <w:rFonts w:ascii="Arial" w:eastAsiaTheme="minorEastAsia" w:hAnsi="Arial" w:cs="Arial"/>
          <w:b/>
          <w:bCs/>
          <w:sz w:val="24"/>
          <w:szCs w:val="24"/>
          <w:lang w:val="mn-MN"/>
        </w:rPr>
        <w:t xml:space="preserve"> “</w:t>
      </w:r>
      <w:r w:rsidRPr="007D6C78">
        <w:rPr>
          <w:rFonts w:ascii="Arial" w:eastAsiaTheme="minorEastAsia" w:hAnsi="Arial" w:cs="Arial"/>
          <w:sz w:val="24"/>
          <w:szCs w:val="24"/>
          <w:lang w:val="mn-MN"/>
        </w:rPr>
        <w:t>Газар</w:t>
      </w:r>
      <w:r>
        <w:rPr>
          <w:rFonts w:ascii="Arial" w:eastAsiaTheme="minorEastAsia" w:hAnsi="Arial" w:cs="Arial"/>
          <w:sz w:val="24"/>
          <w:szCs w:val="24"/>
          <w:lang w:val="mn-MN"/>
        </w:rPr>
        <w:t>” дээр</w:t>
      </w:r>
      <w:r w:rsidRPr="007D6C78">
        <w:rPr>
          <w:rFonts w:ascii="Arial" w:eastAsiaTheme="minorEastAsia" w:hAnsi="Arial" w:cs="Arial"/>
          <w:sz w:val="24"/>
          <w:szCs w:val="24"/>
          <w:lang w:val="mn-MN"/>
        </w:rPr>
        <w:t xml:space="preserve"> байрл</w:t>
      </w:r>
      <w:r>
        <w:rPr>
          <w:rFonts w:ascii="Arial" w:eastAsiaTheme="minorEastAsia" w:hAnsi="Arial" w:cs="Arial"/>
          <w:sz w:val="24"/>
          <w:szCs w:val="24"/>
          <w:lang w:val="mn-MN"/>
        </w:rPr>
        <w:t>ах</w:t>
      </w:r>
      <w:r w:rsidRPr="007D6C78">
        <w:rPr>
          <w:rFonts w:ascii="Arial" w:eastAsiaTheme="minorEastAsia" w:hAnsi="Arial" w:cs="Arial"/>
          <w:sz w:val="24"/>
          <w:szCs w:val="24"/>
          <w:lang w:val="mn-MN"/>
        </w:rPr>
        <w:t xml:space="preserve"> төхөөрөмжийн өнхрүүл</w:t>
      </w:r>
      <w:r>
        <w:rPr>
          <w:rFonts w:ascii="Arial" w:eastAsiaTheme="minorEastAsia" w:hAnsi="Arial" w:cs="Arial"/>
          <w:sz w:val="24"/>
          <w:szCs w:val="24"/>
          <w:lang w:val="mn-MN"/>
        </w:rPr>
        <w:t xml:space="preserve">гийн диаметр нь </w:t>
      </w:r>
      <w:r w:rsidRPr="007D6C78">
        <w:rPr>
          <w:rFonts w:ascii="Arial" w:eastAsiaTheme="minorEastAsia" w:hAnsi="Arial" w:cs="Arial"/>
          <w:sz w:val="24"/>
          <w:szCs w:val="24"/>
          <w:lang w:val="mn-MN"/>
        </w:rPr>
        <w:t>150 мм-ээс багагүй байхаас бусад тохиолдолд өнхрүүл</w:t>
      </w:r>
      <w:r>
        <w:rPr>
          <w:rFonts w:ascii="Arial" w:eastAsiaTheme="minorEastAsia" w:hAnsi="Arial" w:cs="Arial"/>
          <w:sz w:val="24"/>
          <w:szCs w:val="24"/>
          <w:lang w:val="mn-MN"/>
        </w:rPr>
        <w:t>гийн</w:t>
      </w:r>
      <w:r w:rsidRPr="007D6C78">
        <w:rPr>
          <w:rFonts w:ascii="Arial" w:eastAsiaTheme="minorEastAsia" w:hAnsi="Arial" w:cs="Arial"/>
          <w:sz w:val="24"/>
          <w:szCs w:val="24"/>
          <w:lang w:val="mn-MN"/>
        </w:rPr>
        <w:t xml:space="preserve"> диаметр нь 200 мм-ээс багагүй байна.</w:t>
      </w:r>
    </w:p>
    <w:p w14:paraId="0FB9D390" w14:textId="77777777" w:rsidR="005E6E64" w:rsidRDefault="005E6E64" w:rsidP="005E6E64">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A.1.3</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Өнхрүүлэг тус бүрийн урт нь 900 мм-ээс багагүй байна.</w:t>
      </w:r>
    </w:p>
    <w:p w14:paraId="66F5E725" w14:textId="77777777" w:rsidR="005E6E64" w:rsidRDefault="005E6E64" w:rsidP="005E6E64">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A.1.4</w:t>
      </w:r>
      <w:r>
        <w:rPr>
          <w:rFonts w:ascii="Arial" w:eastAsiaTheme="minorEastAsia" w:hAnsi="Arial" w:cs="Arial"/>
          <w:b/>
          <w:bCs/>
          <w:sz w:val="24"/>
          <w:szCs w:val="24"/>
          <w:lang w:val="mn-MN"/>
        </w:rPr>
        <w:t xml:space="preserve"> </w:t>
      </w:r>
      <w:r w:rsidRPr="00EA0516">
        <w:rPr>
          <w:rFonts w:ascii="Arial" w:eastAsiaTheme="minorEastAsia" w:hAnsi="Arial" w:cs="Arial"/>
          <w:sz w:val="24"/>
          <w:szCs w:val="24"/>
          <w:lang w:val="mn-MN"/>
        </w:rPr>
        <w:t>Өнхрүүл</w:t>
      </w:r>
      <w:r>
        <w:rPr>
          <w:rFonts w:ascii="Arial" w:eastAsiaTheme="minorEastAsia" w:hAnsi="Arial" w:cs="Arial"/>
          <w:sz w:val="24"/>
          <w:szCs w:val="24"/>
          <w:lang w:val="mn-MN"/>
        </w:rPr>
        <w:t>эгүүд нь</w:t>
      </w:r>
      <w:r w:rsidRPr="00EA0516">
        <w:rPr>
          <w:rFonts w:ascii="Arial" w:eastAsiaTheme="minorEastAsia" w:hAnsi="Arial" w:cs="Arial"/>
          <w:sz w:val="24"/>
          <w:szCs w:val="24"/>
          <w:lang w:val="mn-MN"/>
        </w:rPr>
        <w:t xml:space="preserve"> хооронд</w:t>
      </w:r>
      <w:r>
        <w:rPr>
          <w:rFonts w:ascii="Arial" w:eastAsiaTheme="minorEastAsia" w:hAnsi="Arial" w:cs="Arial"/>
          <w:sz w:val="24"/>
          <w:szCs w:val="24"/>
          <w:lang w:val="mn-MN"/>
        </w:rPr>
        <w:t>оо</w:t>
      </w:r>
      <w:r w:rsidRPr="00EA0516">
        <w:rPr>
          <w:rFonts w:ascii="Arial" w:eastAsiaTheme="minorEastAsia" w:hAnsi="Arial" w:cs="Arial"/>
          <w:sz w:val="24"/>
          <w:szCs w:val="24"/>
          <w:lang w:val="mn-MN"/>
        </w:rPr>
        <w:t xml:space="preserve"> 530 мм</w:t>
      </w:r>
      <w:r>
        <w:rPr>
          <w:rFonts w:ascii="Arial" w:eastAsiaTheme="minorEastAsia" w:hAnsi="Arial" w:cs="Arial"/>
          <w:sz w:val="24"/>
          <w:szCs w:val="24"/>
          <w:lang w:val="mn-MN"/>
        </w:rPr>
        <w:t>-ээс</w:t>
      </w:r>
      <w:r w:rsidRPr="00EA0516">
        <w:rPr>
          <w:rFonts w:ascii="Arial" w:eastAsiaTheme="minorEastAsia" w:hAnsi="Arial" w:cs="Arial"/>
          <w:sz w:val="24"/>
          <w:szCs w:val="24"/>
          <w:lang w:val="mn-MN"/>
        </w:rPr>
        <w:t xml:space="preserve"> 1300 мм </w:t>
      </w:r>
      <w:r>
        <w:rPr>
          <w:rFonts w:ascii="Arial" w:eastAsiaTheme="minorEastAsia" w:hAnsi="Arial" w:cs="Arial"/>
          <w:sz w:val="24"/>
          <w:szCs w:val="24"/>
          <w:lang w:val="mn-MN"/>
        </w:rPr>
        <w:t xml:space="preserve">хүртэл </w:t>
      </w:r>
      <w:r w:rsidRPr="00EA0516">
        <w:rPr>
          <w:rFonts w:ascii="Arial" w:eastAsiaTheme="minorEastAsia" w:hAnsi="Arial" w:cs="Arial"/>
          <w:sz w:val="24"/>
          <w:szCs w:val="24"/>
          <w:lang w:val="mn-MN"/>
        </w:rPr>
        <w:t>диаметр</w:t>
      </w:r>
      <w:r>
        <w:rPr>
          <w:rFonts w:ascii="Arial" w:eastAsiaTheme="minorEastAsia" w:hAnsi="Arial" w:cs="Arial"/>
          <w:sz w:val="24"/>
          <w:szCs w:val="24"/>
          <w:lang w:val="mn-MN"/>
        </w:rPr>
        <w:t>тэй</w:t>
      </w:r>
      <w:r w:rsidRPr="00EA0516">
        <w:rPr>
          <w:rFonts w:ascii="Arial" w:eastAsiaTheme="minorEastAsia" w:hAnsi="Arial" w:cs="Arial"/>
          <w:sz w:val="24"/>
          <w:szCs w:val="24"/>
          <w:lang w:val="mn-MN"/>
        </w:rPr>
        <w:t xml:space="preserve"> дугуй</w:t>
      </w:r>
      <w:r>
        <w:rPr>
          <w:rFonts w:ascii="Arial" w:eastAsiaTheme="minorEastAsia" w:hAnsi="Arial" w:cs="Arial"/>
          <w:sz w:val="24"/>
          <w:szCs w:val="24"/>
          <w:lang w:val="mn-MN"/>
        </w:rPr>
        <w:t xml:space="preserve"> бүхий</w:t>
      </w:r>
      <w:r w:rsidRPr="00EA0516">
        <w:rPr>
          <w:rFonts w:ascii="Arial" w:eastAsiaTheme="minorEastAsia" w:hAnsi="Arial" w:cs="Arial"/>
          <w:sz w:val="24"/>
          <w:szCs w:val="24"/>
          <w:lang w:val="mn-MN"/>
        </w:rPr>
        <w:t xml:space="preserve"> </w:t>
      </w:r>
      <w:r>
        <w:rPr>
          <w:rFonts w:ascii="Arial" w:eastAsiaTheme="minorEastAsia" w:hAnsi="Arial" w:cs="Arial"/>
          <w:sz w:val="24"/>
          <w:szCs w:val="24"/>
          <w:lang w:val="mn-MN"/>
        </w:rPr>
        <w:t>авто</w:t>
      </w:r>
      <w:r w:rsidRPr="00EA0516">
        <w:rPr>
          <w:rFonts w:ascii="Arial" w:eastAsiaTheme="minorEastAsia" w:hAnsi="Arial" w:cs="Arial"/>
          <w:sz w:val="24"/>
          <w:szCs w:val="24"/>
          <w:lang w:val="mn-MN"/>
        </w:rPr>
        <w:t>тээврийн хэрэгслийг турших боломжтой бай</w:t>
      </w:r>
      <w:r>
        <w:rPr>
          <w:rFonts w:ascii="Arial" w:eastAsiaTheme="minorEastAsia" w:hAnsi="Arial" w:cs="Arial"/>
          <w:sz w:val="24"/>
          <w:szCs w:val="24"/>
          <w:lang w:val="mn-MN"/>
        </w:rPr>
        <w:t>хаар зайтай байрлана</w:t>
      </w:r>
      <w:r w:rsidRPr="00EA0516">
        <w:rPr>
          <w:rFonts w:ascii="Arial" w:eastAsiaTheme="minorEastAsia" w:hAnsi="Arial" w:cs="Arial"/>
          <w:sz w:val="24"/>
          <w:szCs w:val="24"/>
          <w:lang w:val="mn-MN"/>
        </w:rPr>
        <w:t>.</w:t>
      </w:r>
    </w:p>
    <w:p w14:paraId="02B15A40" w14:textId="77777777" w:rsidR="005E6E64" w:rsidRDefault="005E6E64" w:rsidP="005E6E64">
      <w:pPr>
        <w:spacing w:after="240" w:line="240" w:lineRule="auto"/>
        <w:jc w:val="both"/>
        <w:rPr>
          <w:rFonts w:ascii="Arial" w:eastAsiaTheme="minorEastAsia" w:hAnsi="Arial" w:cs="Arial"/>
          <w:sz w:val="24"/>
          <w:szCs w:val="24"/>
        </w:rPr>
      </w:pPr>
      <w:r w:rsidRPr="00DD6A0D">
        <w:rPr>
          <w:rFonts w:ascii="Arial" w:eastAsiaTheme="minorEastAsia" w:hAnsi="Arial" w:cs="Arial"/>
          <w:b/>
          <w:bCs/>
          <w:sz w:val="24"/>
          <w:szCs w:val="24"/>
        </w:rPr>
        <w:t>A.1.5</w:t>
      </w:r>
      <w:r>
        <w:rPr>
          <w:rFonts w:ascii="Arial" w:eastAsiaTheme="minorEastAsia" w:hAnsi="Arial" w:cs="Arial"/>
          <w:b/>
          <w:bCs/>
          <w:sz w:val="24"/>
          <w:szCs w:val="24"/>
          <w:lang w:val="mn-MN"/>
        </w:rPr>
        <w:t xml:space="preserve"> </w:t>
      </w:r>
      <w:r w:rsidRPr="00EF6A95">
        <w:rPr>
          <w:rFonts w:ascii="Arial" w:eastAsiaTheme="minorEastAsia" w:hAnsi="Arial" w:cs="Arial"/>
          <w:sz w:val="24"/>
          <w:szCs w:val="24"/>
          <w:lang w:val="mn-MN"/>
        </w:rPr>
        <w:t>Т</w:t>
      </w:r>
      <w:r>
        <w:rPr>
          <w:rFonts w:ascii="Arial" w:eastAsiaTheme="minorEastAsia" w:hAnsi="Arial" w:cs="Arial"/>
          <w:sz w:val="24"/>
          <w:szCs w:val="24"/>
          <w:lang w:val="mn-MN"/>
        </w:rPr>
        <w:t xml:space="preserve">энхлэг дээрх туршилтыг хамгийн их тоормосны хүч/даралттай нөхцөлд явуулах нөхцөлийг бүрдүүлэхийн тулд хойд талын өнхрүүлэгийг урд талын өнхрүүлэгтэй харьцуулахад 40 мм өндөр байрлуулах ба энэ хэмжээ 100 мм-ээс хэтрэхгүй байна. </w:t>
      </w:r>
    </w:p>
    <w:p w14:paraId="68DFFAA0" w14:textId="77777777" w:rsidR="005E6E64" w:rsidRDefault="005E6E64" w:rsidP="005E6E64">
      <w:pPr>
        <w:spacing w:after="240" w:line="240" w:lineRule="auto"/>
        <w:jc w:val="both"/>
        <w:rPr>
          <w:rFonts w:ascii="Arial" w:eastAsiaTheme="minorEastAsia" w:hAnsi="Arial" w:cs="Arial"/>
          <w:sz w:val="24"/>
          <w:szCs w:val="24"/>
          <w:lang w:val="mn-MN"/>
        </w:rPr>
      </w:pPr>
      <w:r w:rsidRPr="00DD6A0D">
        <w:rPr>
          <w:rFonts w:ascii="Arial" w:eastAsiaTheme="minorEastAsia" w:hAnsi="Arial" w:cs="Arial"/>
          <w:b/>
          <w:bCs/>
          <w:sz w:val="24"/>
          <w:szCs w:val="24"/>
        </w:rPr>
        <w:t>A.1.6</w:t>
      </w:r>
      <w:r>
        <w:rPr>
          <w:rFonts w:ascii="Arial" w:eastAsiaTheme="minorEastAsia" w:hAnsi="Arial" w:cs="Arial"/>
          <w:b/>
          <w:bCs/>
          <w:sz w:val="24"/>
          <w:szCs w:val="24"/>
          <w:lang w:val="mn-MN"/>
        </w:rPr>
        <w:t xml:space="preserve"> </w:t>
      </w:r>
      <w:r w:rsidRPr="005170FE">
        <w:rPr>
          <w:rFonts w:ascii="Arial" w:eastAsiaTheme="minorEastAsia" w:hAnsi="Arial" w:cs="Arial"/>
          <w:sz w:val="24"/>
          <w:szCs w:val="24"/>
          <w:lang w:val="mn-MN"/>
        </w:rPr>
        <w:t>Хүн ба ачаа тээврийн</w:t>
      </w:r>
      <w:r>
        <w:rPr>
          <w:rFonts w:ascii="Arial" w:eastAsiaTheme="minorEastAsia" w:hAnsi="Arial" w:cs="Arial"/>
          <w:b/>
          <w:bCs/>
          <w:sz w:val="24"/>
          <w:szCs w:val="24"/>
          <w:lang w:val="mn-MN"/>
        </w:rPr>
        <w:t xml:space="preserve"> </w:t>
      </w:r>
      <w:r w:rsidRPr="005170FE">
        <w:rPr>
          <w:rFonts w:ascii="Arial" w:eastAsiaTheme="minorEastAsia" w:hAnsi="Arial" w:cs="Arial"/>
          <w:sz w:val="24"/>
          <w:szCs w:val="24"/>
          <w:lang w:val="mn-MN"/>
        </w:rPr>
        <w:t>а</w:t>
      </w:r>
      <w:r>
        <w:rPr>
          <w:rFonts w:ascii="Arial" w:eastAsiaTheme="minorEastAsia" w:hAnsi="Arial" w:cs="Arial"/>
          <w:sz w:val="24"/>
          <w:szCs w:val="24"/>
          <w:lang w:val="mn-MN"/>
        </w:rPr>
        <w:t>вто</w:t>
      </w:r>
      <w:r w:rsidRPr="00D90530">
        <w:rPr>
          <w:rFonts w:ascii="Arial" w:eastAsiaTheme="minorEastAsia" w:hAnsi="Arial" w:cs="Arial"/>
          <w:sz w:val="24"/>
          <w:szCs w:val="24"/>
          <w:lang w:val="mn-MN"/>
        </w:rPr>
        <w:t>тээврийн хэрэгслий</w:t>
      </w:r>
      <w:r>
        <w:rPr>
          <w:rFonts w:ascii="Arial" w:eastAsiaTheme="minorEastAsia" w:hAnsi="Arial" w:cs="Arial"/>
          <w:sz w:val="24"/>
          <w:szCs w:val="24"/>
          <w:lang w:val="mn-MN"/>
        </w:rPr>
        <w:t xml:space="preserve">н резин дугуй болон </w:t>
      </w:r>
      <w:r w:rsidRPr="00D90530">
        <w:rPr>
          <w:rFonts w:ascii="Arial" w:eastAsiaTheme="minorEastAsia" w:hAnsi="Arial" w:cs="Arial"/>
          <w:sz w:val="24"/>
          <w:szCs w:val="24"/>
          <w:lang w:val="mn-MN"/>
        </w:rPr>
        <w:t>өнхрүүл</w:t>
      </w:r>
      <w:r>
        <w:rPr>
          <w:rFonts w:ascii="Arial" w:eastAsiaTheme="minorEastAsia" w:hAnsi="Arial" w:cs="Arial"/>
          <w:sz w:val="24"/>
          <w:szCs w:val="24"/>
          <w:lang w:val="mn-MN"/>
        </w:rPr>
        <w:t>эг хоорондын байрьцалдалтын итгэлцүүр</w:t>
      </w:r>
      <w:r w:rsidRPr="00D90530">
        <w:rPr>
          <w:rFonts w:ascii="Arial" w:eastAsiaTheme="minorEastAsia" w:hAnsi="Arial" w:cs="Arial"/>
          <w:sz w:val="24"/>
          <w:szCs w:val="24"/>
          <w:lang w:val="mn-MN"/>
        </w:rPr>
        <w:t xml:space="preserve"> хуурай нөхцөлд хамгийн багадаа 0,7</w:t>
      </w:r>
      <w:r>
        <w:rPr>
          <w:rFonts w:ascii="Arial" w:eastAsiaTheme="minorEastAsia" w:hAnsi="Arial" w:cs="Arial"/>
          <w:sz w:val="24"/>
          <w:szCs w:val="24"/>
          <w:lang w:val="mn-MN"/>
        </w:rPr>
        <w:t>,</w:t>
      </w:r>
      <w:r w:rsidRPr="00D90530">
        <w:rPr>
          <w:rFonts w:ascii="Arial" w:eastAsiaTheme="minorEastAsia" w:hAnsi="Arial" w:cs="Arial"/>
          <w:sz w:val="24"/>
          <w:szCs w:val="24"/>
          <w:lang w:val="mn-MN"/>
        </w:rPr>
        <w:t xml:space="preserve"> </w:t>
      </w:r>
      <w:r>
        <w:rPr>
          <w:rFonts w:ascii="Arial" w:eastAsiaTheme="minorEastAsia" w:hAnsi="Arial" w:cs="Arial"/>
          <w:sz w:val="24"/>
          <w:szCs w:val="24"/>
          <w:lang w:val="mn-MN"/>
        </w:rPr>
        <w:t>нойтон үе</w:t>
      </w:r>
      <w:r w:rsidRPr="00D90530">
        <w:rPr>
          <w:rFonts w:ascii="Arial" w:eastAsiaTheme="minorEastAsia" w:hAnsi="Arial" w:cs="Arial"/>
          <w:sz w:val="24"/>
          <w:szCs w:val="24"/>
          <w:lang w:val="mn-MN"/>
        </w:rPr>
        <w:t xml:space="preserve">д 0,5 байна. </w:t>
      </w:r>
    </w:p>
    <w:p w14:paraId="739EC0DD" w14:textId="77777777" w:rsidR="005E6E64" w:rsidRPr="00015894" w:rsidRDefault="005E6E64" w:rsidP="005E6E64">
      <w:pPr>
        <w:spacing w:before="240" w:after="240" w:line="240" w:lineRule="auto"/>
        <w:jc w:val="both"/>
        <w:rPr>
          <w:rFonts w:ascii="Arial" w:eastAsiaTheme="minorEastAsia" w:hAnsi="Arial" w:cs="Arial"/>
          <w:sz w:val="24"/>
          <w:szCs w:val="24"/>
          <w:lang w:val="mn-MN"/>
        </w:rPr>
      </w:pPr>
      <w:bookmarkStart w:id="59" w:name="_Hlk61820376"/>
      <w:bookmarkEnd w:id="58"/>
      <w:r w:rsidRPr="008746B6">
        <w:rPr>
          <w:rFonts w:ascii="Arial" w:eastAsiaTheme="minorEastAsia" w:hAnsi="Arial" w:cs="Arial"/>
          <w:b/>
          <w:bCs/>
          <w:sz w:val="24"/>
          <w:szCs w:val="24"/>
        </w:rPr>
        <w:t>A.1.7</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 xml:space="preserve">Туршилт явуулах төхөөрөмжийг </w:t>
      </w:r>
      <w:r>
        <w:rPr>
          <w:rFonts w:ascii="Arial" w:eastAsiaTheme="minorEastAsia" w:hAnsi="Arial" w:cs="Arial"/>
          <w:sz w:val="24"/>
          <w:szCs w:val="24"/>
        </w:rPr>
        <w:t>+5°C</w:t>
      </w:r>
      <w:r>
        <w:rPr>
          <w:rFonts w:ascii="Arial" w:eastAsiaTheme="minorEastAsia" w:hAnsi="Arial" w:cs="Arial"/>
          <w:sz w:val="24"/>
          <w:szCs w:val="24"/>
          <w:lang w:val="mn-MN"/>
        </w:rPr>
        <w:t xml:space="preserve">-ээс </w:t>
      </w:r>
      <w:r>
        <w:rPr>
          <w:rFonts w:ascii="Arial" w:eastAsiaTheme="minorEastAsia" w:hAnsi="Arial" w:cs="Arial"/>
          <w:sz w:val="24"/>
          <w:szCs w:val="24"/>
        </w:rPr>
        <w:t>+40°C</w:t>
      </w:r>
      <w:r>
        <w:rPr>
          <w:rFonts w:ascii="Arial" w:eastAsiaTheme="minorEastAsia" w:hAnsi="Arial" w:cs="Arial"/>
          <w:sz w:val="24"/>
          <w:szCs w:val="24"/>
          <w:lang w:val="mn-MN"/>
        </w:rPr>
        <w:t xml:space="preserve"> хүртэлх орчны температурт ашиглах боломжтой байна</w:t>
      </w:r>
      <w:r>
        <w:rPr>
          <w:rFonts w:ascii="Arial" w:eastAsiaTheme="minorEastAsia" w:hAnsi="Arial" w:cs="Arial"/>
          <w:sz w:val="24"/>
          <w:szCs w:val="24"/>
        </w:rPr>
        <w:t xml:space="preserve"> (+5 °C</w:t>
      </w:r>
      <w:r>
        <w:rPr>
          <w:rFonts w:ascii="Arial" w:eastAsiaTheme="minorEastAsia" w:hAnsi="Arial" w:cs="Arial"/>
          <w:sz w:val="24"/>
          <w:szCs w:val="24"/>
          <w:lang w:val="mn-MN"/>
        </w:rPr>
        <w:t xml:space="preserve"> доош температурт ашиглах төхөөрөмжийг сонгон хэрэглэж болно</w:t>
      </w:r>
      <w:r>
        <w:rPr>
          <w:rFonts w:ascii="Arial" w:eastAsiaTheme="minorEastAsia" w:hAnsi="Arial" w:cs="Arial"/>
          <w:sz w:val="24"/>
          <w:szCs w:val="24"/>
        </w:rPr>
        <w:t>)</w:t>
      </w:r>
      <w:r>
        <w:rPr>
          <w:rFonts w:ascii="Arial" w:eastAsiaTheme="minorEastAsia" w:hAnsi="Arial" w:cs="Arial"/>
          <w:sz w:val="24"/>
          <w:szCs w:val="24"/>
          <w:lang w:val="mn-MN"/>
        </w:rPr>
        <w:t>.</w:t>
      </w:r>
    </w:p>
    <w:p w14:paraId="2C59CEFB" w14:textId="77777777" w:rsidR="005E6E64" w:rsidRDefault="005E6E64" w:rsidP="005E6E64">
      <w:pPr>
        <w:spacing w:before="240" w:after="240" w:line="240" w:lineRule="auto"/>
        <w:jc w:val="both"/>
        <w:rPr>
          <w:rFonts w:ascii="Arial" w:eastAsiaTheme="minorEastAsia" w:hAnsi="Arial" w:cs="Arial"/>
          <w:sz w:val="24"/>
          <w:szCs w:val="24"/>
          <w:lang w:val="mn-MN"/>
        </w:rPr>
      </w:pPr>
      <w:r w:rsidRPr="008746B6">
        <w:rPr>
          <w:rFonts w:ascii="Arial" w:eastAsiaTheme="minorEastAsia" w:hAnsi="Arial" w:cs="Arial"/>
          <w:b/>
          <w:bCs/>
          <w:sz w:val="24"/>
          <w:szCs w:val="24"/>
        </w:rPr>
        <w:t>A.1.</w:t>
      </w:r>
      <w:r>
        <w:rPr>
          <w:rFonts w:ascii="Arial" w:eastAsiaTheme="minorEastAsia" w:hAnsi="Arial" w:cs="Arial"/>
          <w:b/>
          <w:bCs/>
          <w:sz w:val="24"/>
          <w:szCs w:val="24"/>
        </w:rPr>
        <w:t xml:space="preserve">8 </w:t>
      </w:r>
      <w:r>
        <w:rPr>
          <w:rFonts w:ascii="Arial" w:eastAsiaTheme="minorEastAsia" w:hAnsi="Arial" w:cs="Arial"/>
          <w:sz w:val="24"/>
          <w:szCs w:val="24"/>
          <w:lang w:val="mn-MN"/>
        </w:rPr>
        <w:t>Дээрх хязгаараас өөр</w:t>
      </w:r>
      <w:r w:rsidRPr="001E5F05">
        <w:rPr>
          <w:rFonts w:ascii="Arial" w:eastAsiaTheme="minorEastAsia" w:hAnsi="Arial" w:cs="Arial"/>
          <w:sz w:val="24"/>
          <w:szCs w:val="24"/>
          <w:lang w:val="mn-MN"/>
        </w:rPr>
        <w:t xml:space="preserve"> температурт ашиглах шаардлагатай </w:t>
      </w:r>
      <w:r>
        <w:rPr>
          <w:rFonts w:ascii="Arial" w:eastAsiaTheme="minorEastAsia" w:hAnsi="Arial" w:cs="Arial"/>
          <w:sz w:val="24"/>
          <w:szCs w:val="24"/>
          <w:lang w:val="mn-MN"/>
        </w:rPr>
        <w:t xml:space="preserve">тохиолдолд </w:t>
      </w:r>
      <w:r w:rsidRPr="001E5F05">
        <w:rPr>
          <w:rFonts w:ascii="Arial" w:eastAsiaTheme="minorEastAsia" w:hAnsi="Arial" w:cs="Arial"/>
          <w:sz w:val="24"/>
          <w:szCs w:val="24"/>
          <w:lang w:val="mn-MN"/>
        </w:rPr>
        <w:t xml:space="preserve">орчны температурыг </w:t>
      </w:r>
      <w:r>
        <w:rPr>
          <w:rFonts w:ascii="Arial" w:eastAsiaTheme="minorEastAsia" w:hAnsi="Arial" w:cs="Arial"/>
          <w:sz w:val="24"/>
          <w:szCs w:val="24"/>
          <w:lang w:val="mn-MN"/>
        </w:rPr>
        <w:t>өөрчилдөг,</w:t>
      </w:r>
      <w:r w:rsidRPr="001E5F05">
        <w:rPr>
          <w:rFonts w:ascii="Arial" w:eastAsiaTheme="minorEastAsia" w:hAnsi="Arial" w:cs="Arial"/>
          <w:sz w:val="24"/>
          <w:szCs w:val="24"/>
          <w:lang w:val="mn-MN"/>
        </w:rPr>
        <w:t xml:space="preserve"> эсвэл эрс тэс нөхцөлд ашиглах</w:t>
      </w:r>
      <w:r>
        <w:rPr>
          <w:rFonts w:ascii="Arial" w:eastAsiaTheme="minorEastAsia" w:hAnsi="Arial" w:cs="Arial"/>
          <w:sz w:val="24"/>
          <w:szCs w:val="24"/>
          <w:lang w:val="mn-MN"/>
        </w:rPr>
        <w:t xml:space="preserve"> зориулалттай</w:t>
      </w:r>
      <w:r w:rsidRPr="001E5F05">
        <w:rPr>
          <w:rFonts w:ascii="Arial" w:eastAsiaTheme="minorEastAsia" w:hAnsi="Arial" w:cs="Arial"/>
          <w:sz w:val="24"/>
          <w:szCs w:val="24"/>
          <w:lang w:val="mn-MN"/>
        </w:rPr>
        <w:t xml:space="preserve"> төхөөрөмж</w:t>
      </w:r>
      <w:r>
        <w:rPr>
          <w:rFonts w:ascii="Arial" w:eastAsiaTheme="minorEastAsia" w:hAnsi="Arial" w:cs="Arial"/>
          <w:sz w:val="24"/>
          <w:szCs w:val="24"/>
          <w:lang w:val="mn-MN"/>
        </w:rPr>
        <w:t>ийг ашиглана.</w:t>
      </w:r>
    </w:p>
    <w:p w14:paraId="0C662DDB" w14:textId="77777777" w:rsidR="005E6E64" w:rsidRDefault="005E6E64" w:rsidP="005E6E64">
      <w:pPr>
        <w:spacing w:before="240" w:after="240" w:line="240" w:lineRule="auto"/>
        <w:jc w:val="both"/>
        <w:rPr>
          <w:rFonts w:ascii="Arial" w:eastAsiaTheme="minorEastAsia" w:hAnsi="Arial" w:cs="Arial"/>
          <w:sz w:val="24"/>
          <w:szCs w:val="24"/>
          <w:lang w:val="mn-MN"/>
        </w:rPr>
      </w:pPr>
      <w:r w:rsidRPr="008746B6">
        <w:rPr>
          <w:rFonts w:ascii="Arial" w:eastAsiaTheme="minorEastAsia" w:hAnsi="Arial" w:cs="Arial"/>
          <w:b/>
          <w:bCs/>
          <w:sz w:val="24"/>
          <w:szCs w:val="24"/>
        </w:rPr>
        <w:lastRenderedPageBreak/>
        <w:t>A.1.</w:t>
      </w:r>
      <w:r>
        <w:rPr>
          <w:rFonts w:ascii="Arial" w:eastAsiaTheme="minorEastAsia" w:hAnsi="Arial" w:cs="Arial"/>
          <w:b/>
          <w:bCs/>
          <w:sz w:val="24"/>
          <w:szCs w:val="24"/>
        </w:rPr>
        <w:t>9</w:t>
      </w:r>
      <w:r>
        <w:rPr>
          <w:rFonts w:ascii="Arial" w:eastAsiaTheme="minorEastAsia" w:hAnsi="Arial" w:cs="Arial"/>
          <w:b/>
          <w:bCs/>
          <w:sz w:val="24"/>
          <w:szCs w:val="24"/>
          <w:lang w:val="mn-MN"/>
        </w:rPr>
        <w:t xml:space="preserve"> </w:t>
      </w:r>
      <w:r>
        <w:rPr>
          <w:rFonts w:ascii="Arial" w:eastAsiaTheme="minorEastAsia" w:hAnsi="Arial" w:cs="Arial"/>
          <w:sz w:val="24"/>
          <w:szCs w:val="24"/>
          <w:lang w:val="mn-MN"/>
        </w:rPr>
        <w:t>Өнхрүүлэгт төхөөрөмжийг суурилуулаж, ашиглах шаардлага нь ажлын байрны эрүүл ахуй, хөдөлмөрийн аюулгүй байдалтай холбоотой үндэсний стандартад нийцсэн байна. Ийм стандарт байхгүй тохиолдолд дараах шаардлагыг хангасан байна.</w:t>
      </w:r>
    </w:p>
    <w:p w14:paraId="46F9E6A7" w14:textId="623FDA53"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 xml:space="preserve">хэрвээ төхөөрөмж автомат ажиллагаатай </w:t>
      </w:r>
      <w:r w:rsidRPr="006C536B">
        <w:rPr>
          <w:rFonts w:ascii="Arial" w:eastAsiaTheme="minorEastAsia" w:hAnsi="Arial" w:cs="Arial"/>
          <w:sz w:val="24"/>
          <w:szCs w:val="24"/>
        </w:rPr>
        <w:t>(</w:t>
      </w:r>
      <w:r w:rsidRPr="006C536B">
        <w:rPr>
          <w:rFonts w:ascii="Arial" w:eastAsiaTheme="minorEastAsia" w:hAnsi="Arial" w:cs="Arial"/>
          <w:sz w:val="24"/>
          <w:szCs w:val="24"/>
          <w:lang w:val="mn-MN"/>
        </w:rPr>
        <w:t>өнхрүүлэг автоматаар эргэх гэх мэт.</w:t>
      </w:r>
      <w:r w:rsidRPr="006C536B">
        <w:rPr>
          <w:rFonts w:ascii="Arial" w:eastAsiaTheme="minorEastAsia" w:hAnsi="Arial" w:cs="Arial"/>
          <w:sz w:val="24"/>
          <w:szCs w:val="24"/>
        </w:rPr>
        <w:t>)</w:t>
      </w:r>
      <w:r w:rsidRPr="006C536B">
        <w:rPr>
          <w:rFonts w:ascii="Arial" w:eastAsiaTheme="minorEastAsia" w:hAnsi="Arial" w:cs="Arial"/>
          <w:sz w:val="24"/>
          <w:szCs w:val="24"/>
          <w:lang w:val="mn-MN"/>
        </w:rPr>
        <w:t xml:space="preserve"> бол автотээврийн хэрэгслийг төхөөрөмж дээр байрлуулснаас хойш 3 секунд, эсвэл түүнээс илүү хугацааны дараа ажиллаж эхлэдэг байна. </w:t>
      </w:r>
    </w:p>
    <w:p w14:paraId="7C126211" w14:textId="6684AC87"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дугуйг гэмтээхээс хамгаалж өөрөө унтардаг байна.</w:t>
      </w:r>
    </w:p>
    <w:p w14:paraId="6849185D" w14:textId="055EF0D2"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дугуй болон өнхрүүлэг хоорондын</w:t>
      </w:r>
      <w:r w:rsidRPr="006C536B">
        <w:rPr>
          <w:rFonts w:ascii="Arial" w:eastAsiaTheme="minorEastAsia" w:hAnsi="Arial" w:cs="Arial"/>
          <w:sz w:val="24"/>
          <w:szCs w:val="24"/>
        </w:rPr>
        <w:t xml:space="preserve"> </w:t>
      </w:r>
      <w:r w:rsidRPr="006C536B">
        <w:rPr>
          <w:rFonts w:ascii="Arial" w:eastAsiaTheme="minorEastAsia" w:hAnsi="Arial" w:cs="Arial"/>
          <w:sz w:val="24"/>
          <w:szCs w:val="24"/>
          <w:lang w:val="mn-MN"/>
        </w:rPr>
        <w:t xml:space="preserve">гулсалт </w:t>
      </w:r>
      <w:r w:rsidRPr="006C536B">
        <w:rPr>
          <w:rFonts w:ascii="Arial" w:eastAsiaTheme="minorEastAsia" w:hAnsi="Arial" w:cs="Arial"/>
          <w:sz w:val="24"/>
          <w:szCs w:val="24"/>
        </w:rPr>
        <w:t>27% ± 3%</w:t>
      </w:r>
      <w:r w:rsidRPr="006C536B">
        <w:rPr>
          <w:rFonts w:ascii="Arial" w:eastAsiaTheme="minorEastAsia" w:hAnsi="Arial" w:cs="Arial"/>
          <w:sz w:val="24"/>
          <w:szCs w:val="24"/>
          <w:lang w:val="mn-MN"/>
        </w:rPr>
        <w:t xml:space="preserve">-ээс илүү болсон тохиолдолд төхөөрөмж өөрөө автоматаар унтардаг байна. </w:t>
      </w:r>
    </w:p>
    <w:p w14:paraId="5738A118" w14:textId="2EA4AAB9"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өнхрүүлэгт төхөөрөмж дээрээс хэмжилт хийж буй тэнхлэгийн дугуйнууд буусан тохиолдолд өөрөө унтардаг байна.</w:t>
      </w:r>
    </w:p>
    <w:p w14:paraId="3288F27B" w14:textId="2D71CE9A"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bookmarkStart w:id="60" w:name="_Hlk14188114"/>
      <w:r w:rsidRPr="006C536B">
        <w:rPr>
          <w:rFonts w:ascii="Arial" w:eastAsiaTheme="minorEastAsia" w:hAnsi="Arial" w:cs="Arial"/>
          <w:sz w:val="24"/>
          <w:szCs w:val="24"/>
          <w:lang w:val="mn-MN"/>
        </w:rPr>
        <w:t>туршилтанд буй автотээврийн хэрэгслийн дугуй төхөөрөмжийн хоёр өнхрүүлгийг зэрэг ачаалсан үед тэдгээр өнхрүүлэг нэгэн зэрэг ажилладаг байх аюулгүй ажиллагааг хангасан байна.</w:t>
      </w:r>
    </w:p>
    <w:p w14:paraId="4ACB2D94" w14:textId="232AA6A6"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bookmarkStart w:id="61" w:name="_Hlk14188568"/>
      <w:bookmarkEnd w:id="60"/>
      <w:r w:rsidRPr="006C536B">
        <w:rPr>
          <w:rFonts w:ascii="Arial" w:eastAsiaTheme="minorEastAsia" w:hAnsi="Arial" w:cs="Arial"/>
          <w:sz w:val="24"/>
          <w:szCs w:val="24"/>
          <w:lang w:val="mn-MN"/>
        </w:rPr>
        <w:t>өнхрүүлэгт төхөөрөмж байрлуулсан сувгийг аюулгүй байдлын системээр тоноглосон байна.</w:t>
      </w:r>
    </w:p>
    <w:p w14:paraId="6FA058E2" w14:textId="1D3F8253"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 xml:space="preserve">өнхрүүлэгт төхөөрөмжийг байрлуулсан сувгийн “аюултай” бүсэд хүн орсон тохиолдолд төхөөрөмж өөрөө унтардаг байна </w:t>
      </w:r>
      <w:r w:rsidRPr="006C536B">
        <w:rPr>
          <w:rFonts w:ascii="Arial" w:eastAsiaTheme="minorEastAsia" w:hAnsi="Arial" w:cs="Arial"/>
          <w:sz w:val="24"/>
          <w:szCs w:val="24"/>
        </w:rPr>
        <w:t>(</w:t>
      </w:r>
      <w:r w:rsidRPr="006C536B">
        <w:rPr>
          <w:rFonts w:ascii="Arial" w:eastAsiaTheme="minorEastAsia" w:hAnsi="Arial" w:cs="Arial"/>
          <w:sz w:val="24"/>
          <w:szCs w:val="24"/>
          <w:lang w:val="mn-MN"/>
        </w:rPr>
        <w:t>аюултай бүс нь сувгийн уртын дагууд бүхэлд нь, эсвэл төхөөрөмжөөс бүх чигт 2.5 м зайтай бүсэд байрлана</w:t>
      </w:r>
      <w:r w:rsidRPr="006C536B">
        <w:rPr>
          <w:rFonts w:ascii="Arial" w:eastAsiaTheme="minorEastAsia" w:hAnsi="Arial" w:cs="Arial"/>
          <w:sz w:val="24"/>
          <w:szCs w:val="24"/>
        </w:rPr>
        <w:t>)</w:t>
      </w:r>
      <w:r w:rsidRPr="006C536B">
        <w:rPr>
          <w:rFonts w:ascii="Arial" w:eastAsiaTheme="minorEastAsia" w:hAnsi="Arial" w:cs="Arial"/>
          <w:sz w:val="24"/>
          <w:szCs w:val="24"/>
          <w:lang w:val="mn-MN"/>
        </w:rPr>
        <w:t>.</w:t>
      </w:r>
    </w:p>
    <w:p w14:paraId="757ED94C" w14:textId="021463D7"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rPr>
      </w:pPr>
      <w:r w:rsidRPr="006C536B">
        <w:rPr>
          <w:rFonts w:ascii="Arial" w:eastAsiaTheme="minorEastAsia" w:hAnsi="Arial" w:cs="Arial"/>
          <w:sz w:val="24"/>
          <w:szCs w:val="24"/>
          <w:lang w:val="mn-MN"/>
        </w:rPr>
        <w:t>ослын үед төхөөрөмжийг зогсоодог товчлуурыг хялбар хүрэхээр газарт байрлуулсан байна.</w:t>
      </w:r>
      <w:r w:rsidRPr="006C536B">
        <w:rPr>
          <w:rFonts w:ascii="Arial" w:eastAsiaTheme="minorEastAsia" w:hAnsi="Arial" w:cs="Arial"/>
          <w:sz w:val="24"/>
          <w:szCs w:val="24"/>
        </w:rPr>
        <w:t xml:space="preserve"> </w:t>
      </w:r>
    </w:p>
    <w:p w14:paraId="1E633AE9" w14:textId="2B37CD9E"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Цахилгаан/электрон удирдлага, дамжуулгын хэсгийг цахилгаан соронзон талбайн сөрөг нөлөөллөөс хамгаалсан байна.</w:t>
      </w:r>
    </w:p>
    <w:p w14:paraId="5FD7D1B0" w14:textId="71AC716E" w:rsidR="005E6E64" w:rsidRPr="006C536B" w:rsidRDefault="005E6E64" w:rsidP="006C536B">
      <w:pPr>
        <w:pStyle w:val="ListParagraph"/>
        <w:numPr>
          <w:ilvl w:val="1"/>
          <w:numId w:val="50"/>
        </w:numPr>
        <w:spacing w:before="240" w:after="240" w:line="240" w:lineRule="auto"/>
        <w:ind w:left="992"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 xml:space="preserve">Мөн өнхрүүлэгт төхөөрөмж санамсаргүй байдлаар өөрөө ажиллаж эхлэхээс урьдчилан сэргийлэх арга хэмжээг авна. </w:t>
      </w:r>
    </w:p>
    <w:bookmarkEnd w:id="59"/>
    <w:p w14:paraId="75942CFE" w14:textId="77777777" w:rsidR="005E6E64" w:rsidRDefault="005E6E64" w:rsidP="005E6E64">
      <w:pPr>
        <w:spacing w:before="240" w:after="240" w:line="240" w:lineRule="auto"/>
        <w:jc w:val="both"/>
        <w:rPr>
          <w:rFonts w:ascii="Arial" w:eastAsiaTheme="minorEastAsia" w:hAnsi="Arial" w:cs="Arial"/>
          <w:b/>
          <w:bCs/>
          <w:sz w:val="24"/>
          <w:szCs w:val="24"/>
          <w:lang w:val="mn-MN"/>
        </w:rPr>
      </w:pPr>
      <w:r w:rsidRPr="006111A0">
        <w:rPr>
          <w:rFonts w:ascii="Arial" w:eastAsiaTheme="minorEastAsia" w:hAnsi="Arial" w:cs="Arial"/>
          <w:b/>
          <w:bCs/>
          <w:sz w:val="24"/>
          <w:szCs w:val="24"/>
          <w:lang w:val="mn-MN"/>
        </w:rPr>
        <w:t>А.2 Хэмжи</w:t>
      </w:r>
      <w:r>
        <w:rPr>
          <w:rFonts w:ascii="Arial" w:eastAsiaTheme="minorEastAsia" w:hAnsi="Arial" w:cs="Arial"/>
          <w:b/>
          <w:bCs/>
          <w:sz w:val="24"/>
          <w:szCs w:val="24"/>
          <w:lang w:val="mn-MN"/>
        </w:rPr>
        <w:t>лтийн</w:t>
      </w:r>
      <w:r w:rsidRPr="006111A0">
        <w:rPr>
          <w:rFonts w:ascii="Arial" w:eastAsiaTheme="minorEastAsia" w:hAnsi="Arial" w:cs="Arial"/>
          <w:b/>
          <w:bCs/>
          <w:sz w:val="24"/>
          <w:szCs w:val="24"/>
          <w:lang w:val="mn-MN"/>
        </w:rPr>
        <w:t xml:space="preserve"> систем,</w:t>
      </w:r>
      <w:r>
        <w:rPr>
          <w:rFonts w:ascii="Arial" w:eastAsiaTheme="minorEastAsia" w:hAnsi="Arial" w:cs="Arial"/>
          <w:b/>
          <w:bCs/>
          <w:sz w:val="24"/>
          <w:szCs w:val="24"/>
          <w:lang w:val="mn-MN"/>
        </w:rPr>
        <w:t xml:space="preserve"> </w:t>
      </w:r>
      <w:r w:rsidRPr="006111A0">
        <w:rPr>
          <w:rFonts w:ascii="Arial" w:eastAsiaTheme="minorEastAsia" w:hAnsi="Arial" w:cs="Arial"/>
          <w:b/>
          <w:bCs/>
          <w:sz w:val="24"/>
          <w:szCs w:val="24"/>
          <w:lang w:val="mn-MN"/>
        </w:rPr>
        <w:t>х</w:t>
      </w:r>
      <w:r>
        <w:rPr>
          <w:rFonts w:ascii="Arial" w:eastAsiaTheme="minorEastAsia" w:hAnsi="Arial" w:cs="Arial"/>
          <w:b/>
          <w:bCs/>
          <w:sz w:val="24"/>
          <w:szCs w:val="24"/>
          <w:lang w:val="mn-MN"/>
        </w:rPr>
        <w:t>үрээ ба</w:t>
      </w:r>
      <w:r w:rsidRPr="006111A0">
        <w:rPr>
          <w:rFonts w:ascii="Arial" w:eastAsiaTheme="minorEastAsia" w:hAnsi="Arial" w:cs="Arial"/>
          <w:b/>
          <w:bCs/>
          <w:sz w:val="24"/>
          <w:szCs w:val="24"/>
          <w:lang w:val="mn-MN"/>
        </w:rPr>
        <w:t xml:space="preserve"> шийдэл</w:t>
      </w:r>
    </w:p>
    <w:p w14:paraId="508F073B" w14:textId="77777777" w:rsidR="005E6E64" w:rsidRDefault="005E6E64" w:rsidP="005E6E64">
      <w:pPr>
        <w:spacing w:before="240" w:after="240" w:line="240" w:lineRule="auto"/>
        <w:jc w:val="both"/>
        <w:rPr>
          <w:rFonts w:ascii="Arial" w:eastAsiaTheme="minorEastAsia" w:hAnsi="Arial" w:cs="Arial"/>
          <w:sz w:val="24"/>
          <w:szCs w:val="24"/>
          <w:lang w:val="mn-MN"/>
        </w:rPr>
      </w:pPr>
      <w:bookmarkStart w:id="62" w:name="_Hlk14188884"/>
      <w:bookmarkStart w:id="63" w:name="_Hlk61820701"/>
      <w:bookmarkEnd w:id="61"/>
      <w:r>
        <w:rPr>
          <w:rFonts w:ascii="Arial" w:eastAsiaTheme="minorEastAsia" w:hAnsi="Arial" w:cs="Arial"/>
          <w:sz w:val="24"/>
          <w:szCs w:val="24"/>
          <w:lang w:val="mn-MN"/>
        </w:rPr>
        <w:t>Д</w:t>
      </w:r>
      <w:r w:rsidRPr="006111A0">
        <w:rPr>
          <w:rFonts w:ascii="Arial" w:eastAsiaTheme="minorEastAsia" w:hAnsi="Arial" w:cs="Arial"/>
          <w:sz w:val="24"/>
          <w:szCs w:val="24"/>
          <w:lang w:val="mn-MN"/>
        </w:rPr>
        <w:t>угуй</w:t>
      </w:r>
      <w:r>
        <w:rPr>
          <w:rFonts w:ascii="Arial" w:eastAsiaTheme="minorEastAsia" w:hAnsi="Arial" w:cs="Arial"/>
          <w:sz w:val="24"/>
          <w:szCs w:val="24"/>
          <w:lang w:val="mn-MN"/>
        </w:rPr>
        <w:t xml:space="preserve">н дээрх </w:t>
      </w:r>
      <w:r w:rsidRPr="006111A0">
        <w:rPr>
          <w:rFonts w:ascii="Arial" w:eastAsiaTheme="minorEastAsia" w:hAnsi="Arial" w:cs="Arial"/>
          <w:sz w:val="24"/>
          <w:szCs w:val="24"/>
          <w:lang w:val="mn-MN"/>
        </w:rPr>
        <w:t>тоормосны</w:t>
      </w:r>
      <w:r>
        <w:rPr>
          <w:rFonts w:ascii="Arial" w:eastAsiaTheme="minorEastAsia" w:hAnsi="Arial" w:cs="Arial"/>
          <w:sz w:val="24"/>
          <w:szCs w:val="24"/>
          <w:lang w:val="mn-MN"/>
        </w:rPr>
        <w:t xml:space="preserve"> хүчийг</w:t>
      </w:r>
      <w:r w:rsidRPr="006111A0">
        <w:rPr>
          <w:rFonts w:ascii="Arial" w:eastAsiaTheme="minorEastAsia" w:hAnsi="Arial" w:cs="Arial"/>
          <w:sz w:val="24"/>
          <w:szCs w:val="24"/>
          <w:lang w:val="mn-MN"/>
        </w:rPr>
        <w:t xml:space="preserve"> хэмж</w:t>
      </w:r>
      <w:r>
        <w:rPr>
          <w:rFonts w:ascii="Arial" w:eastAsiaTheme="minorEastAsia" w:hAnsi="Arial" w:cs="Arial"/>
          <w:sz w:val="24"/>
          <w:szCs w:val="24"/>
          <w:lang w:val="mn-MN"/>
        </w:rPr>
        <w:t>их хязгаарыг</w:t>
      </w:r>
      <w:r w:rsidRPr="006111A0">
        <w:rPr>
          <w:rFonts w:ascii="Arial" w:eastAsiaTheme="minorEastAsia" w:hAnsi="Arial" w:cs="Arial"/>
          <w:sz w:val="24"/>
          <w:szCs w:val="24"/>
          <w:lang w:val="mn-MN"/>
        </w:rPr>
        <w:t xml:space="preserve"> А.1 тэгшитгэ</w:t>
      </w:r>
      <w:r>
        <w:rPr>
          <w:rFonts w:ascii="Arial" w:eastAsiaTheme="minorEastAsia" w:hAnsi="Arial" w:cs="Arial"/>
          <w:sz w:val="24"/>
          <w:szCs w:val="24"/>
          <w:lang w:val="mn-MN"/>
        </w:rPr>
        <w:t xml:space="preserve">лд заасны дагуу </w:t>
      </w:r>
      <w:r w:rsidRPr="006111A0">
        <w:rPr>
          <w:rFonts w:ascii="Arial" w:eastAsiaTheme="minorEastAsia" w:hAnsi="Arial" w:cs="Arial"/>
          <w:sz w:val="24"/>
          <w:szCs w:val="24"/>
          <w:lang w:val="mn-MN"/>
        </w:rPr>
        <w:t>тохируулна. Жишээг А.1-р хүснэгтэ</w:t>
      </w:r>
      <w:r>
        <w:rPr>
          <w:rFonts w:ascii="Arial" w:eastAsiaTheme="minorEastAsia" w:hAnsi="Arial" w:cs="Arial"/>
          <w:sz w:val="24"/>
          <w:szCs w:val="24"/>
          <w:lang w:val="mn-MN"/>
        </w:rPr>
        <w:t>эр үзүүлсэн</w:t>
      </w:r>
      <w:r w:rsidRPr="006111A0">
        <w:rPr>
          <w:rFonts w:ascii="Arial" w:eastAsiaTheme="minorEastAsia" w:hAnsi="Arial" w:cs="Arial"/>
          <w:sz w:val="24"/>
          <w:szCs w:val="24"/>
          <w:lang w:val="mn-MN"/>
        </w:rPr>
        <w:t>.</w:t>
      </w:r>
    </w:p>
    <w:bookmarkEnd w:id="62"/>
    <w:p w14:paraId="1A153F1F" w14:textId="759218C1" w:rsidR="005E6E64" w:rsidRPr="006111A0" w:rsidRDefault="006C536B" w:rsidP="006C536B">
      <w:pPr>
        <w:spacing w:before="240" w:after="240" w:line="240" w:lineRule="auto"/>
        <w:jc w:val="center"/>
        <w:rPr>
          <w:rFonts w:ascii="Arial" w:eastAsiaTheme="minorEastAsia" w:hAnsi="Arial" w:cs="Arial"/>
          <w:b/>
          <w:bCs/>
          <w:sz w:val="24"/>
          <w:szCs w:val="24"/>
          <w:lang w:val="mn-MN"/>
        </w:rPr>
      </w:pPr>
      <w:r w:rsidRPr="006111A0">
        <w:rPr>
          <w:rFonts w:ascii="Arial" w:eastAsiaTheme="minorEastAsia" w:hAnsi="Arial" w:cs="Arial"/>
          <w:b/>
          <w:bCs/>
          <w:sz w:val="24"/>
          <w:szCs w:val="24"/>
          <w:lang w:val="mn-MN"/>
        </w:rPr>
        <w:t>А.1</w:t>
      </w:r>
      <w:r>
        <w:rPr>
          <w:rFonts w:ascii="Arial" w:eastAsiaTheme="minorEastAsia" w:hAnsi="Arial" w:cs="Arial"/>
          <w:b/>
          <w:bCs/>
          <w:sz w:val="24"/>
          <w:szCs w:val="24"/>
          <w:lang w:val="mn-MN"/>
        </w:rPr>
        <w:t>-р х</w:t>
      </w:r>
      <w:r w:rsidR="005E6E64" w:rsidRPr="006111A0">
        <w:rPr>
          <w:rFonts w:ascii="Arial" w:eastAsiaTheme="minorEastAsia" w:hAnsi="Arial" w:cs="Arial"/>
          <w:b/>
          <w:bCs/>
          <w:sz w:val="24"/>
          <w:szCs w:val="24"/>
          <w:lang w:val="mn-MN"/>
        </w:rPr>
        <w:t>үснэгт -Тоормосны хүч</w:t>
      </w:r>
    </w:p>
    <w:p w14:paraId="3C235630" w14:textId="77777777" w:rsidR="005E6E64" w:rsidRPr="006111A0" w:rsidRDefault="005E6E64" w:rsidP="005E6E64">
      <w:pPr>
        <w:spacing w:before="240"/>
        <w:jc w:val="right"/>
        <w:rPr>
          <w:rFonts w:ascii="Arial" w:eastAsiaTheme="minorEastAsia" w:hAnsi="Arial" w:cs="Arial"/>
          <w:sz w:val="20"/>
          <w:szCs w:val="20"/>
          <w:lang w:val="mn-MN"/>
        </w:rPr>
      </w:pPr>
      <w:r>
        <w:rPr>
          <w:rFonts w:ascii="Arial" w:eastAsiaTheme="minorEastAsia" w:hAnsi="Arial" w:cs="Arial"/>
          <w:sz w:val="20"/>
          <w:szCs w:val="20"/>
          <w:lang w:val="mn-MN"/>
        </w:rPr>
        <w:t xml:space="preserve">                                              </w:t>
      </w:r>
      <w:r w:rsidRPr="006111A0">
        <w:rPr>
          <w:rFonts w:ascii="Arial" w:eastAsiaTheme="minorEastAsia" w:hAnsi="Arial" w:cs="Arial"/>
          <w:sz w:val="20"/>
          <w:szCs w:val="20"/>
          <w:lang w:val="mn-MN"/>
        </w:rPr>
        <w:t>Ачаал</w:t>
      </w:r>
      <w:r>
        <w:rPr>
          <w:rFonts w:ascii="Arial" w:eastAsiaTheme="minorEastAsia" w:hAnsi="Arial" w:cs="Arial"/>
          <w:sz w:val="20"/>
          <w:szCs w:val="20"/>
          <w:lang w:val="mn-MN"/>
        </w:rPr>
        <w:t>лыг</w:t>
      </w:r>
      <w:r w:rsidRPr="006111A0">
        <w:rPr>
          <w:rFonts w:ascii="Arial" w:eastAsiaTheme="minorEastAsia" w:hAnsi="Arial" w:cs="Arial"/>
          <w:sz w:val="20"/>
          <w:szCs w:val="20"/>
          <w:lang w:val="mn-MN"/>
        </w:rPr>
        <w:t xml:space="preserve"> тонн</w:t>
      </w:r>
      <w:r>
        <w:rPr>
          <w:rFonts w:ascii="Arial" w:eastAsiaTheme="minorEastAsia" w:hAnsi="Arial" w:cs="Arial"/>
          <w:sz w:val="20"/>
          <w:szCs w:val="20"/>
          <w:lang w:val="mn-MN"/>
        </w:rPr>
        <w:t>оор үзүүлэв.</w:t>
      </w:r>
    </w:p>
    <w:tbl>
      <w:tblPr>
        <w:tblStyle w:val="TableGrid"/>
        <w:tblW w:w="0" w:type="auto"/>
        <w:tblLook w:val="04A0" w:firstRow="1" w:lastRow="0" w:firstColumn="1" w:lastColumn="0" w:noHBand="0" w:noVBand="1"/>
      </w:tblPr>
      <w:tblGrid>
        <w:gridCol w:w="4673"/>
        <w:gridCol w:w="4672"/>
      </w:tblGrid>
      <w:tr w:rsidR="005E6E64" w14:paraId="2E8AA5DF" w14:textId="77777777" w:rsidTr="00F17040">
        <w:tc>
          <w:tcPr>
            <w:tcW w:w="4675" w:type="dxa"/>
          </w:tcPr>
          <w:p w14:paraId="32AE45AE"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Тэнхлэгийн ачаалал, тонн</w:t>
            </w:r>
          </w:p>
        </w:tc>
        <w:tc>
          <w:tcPr>
            <w:tcW w:w="4675" w:type="dxa"/>
          </w:tcPr>
          <w:p w14:paraId="62B400AC"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Тоормсоны хамгийн их хүч, Н</w:t>
            </w:r>
          </w:p>
        </w:tc>
      </w:tr>
      <w:tr w:rsidR="005E6E64" w14:paraId="089B643B" w14:textId="77777777" w:rsidTr="00F17040">
        <w:tc>
          <w:tcPr>
            <w:tcW w:w="4675" w:type="dxa"/>
          </w:tcPr>
          <w:p w14:paraId="180A1842"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3</w:t>
            </w:r>
          </w:p>
        </w:tc>
        <w:tc>
          <w:tcPr>
            <w:tcW w:w="4675" w:type="dxa"/>
          </w:tcPr>
          <w:p w14:paraId="565150F3"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10500</w:t>
            </w:r>
          </w:p>
        </w:tc>
      </w:tr>
      <w:tr w:rsidR="005E6E64" w14:paraId="5CBEABC8" w14:textId="77777777" w:rsidTr="00F17040">
        <w:tc>
          <w:tcPr>
            <w:tcW w:w="4675" w:type="dxa"/>
          </w:tcPr>
          <w:p w14:paraId="4C60D8C4"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5</w:t>
            </w:r>
          </w:p>
        </w:tc>
        <w:tc>
          <w:tcPr>
            <w:tcW w:w="4675" w:type="dxa"/>
          </w:tcPr>
          <w:p w14:paraId="3A68ACEC"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17500</w:t>
            </w:r>
          </w:p>
        </w:tc>
      </w:tr>
      <w:tr w:rsidR="005E6E64" w14:paraId="315A0062" w14:textId="77777777" w:rsidTr="00F17040">
        <w:tc>
          <w:tcPr>
            <w:tcW w:w="4675" w:type="dxa"/>
          </w:tcPr>
          <w:p w14:paraId="19D0ED87"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7</w:t>
            </w:r>
          </w:p>
        </w:tc>
        <w:tc>
          <w:tcPr>
            <w:tcW w:w="4675" w:type="dxa"/>
          </w:tcPr>
          <w:p w14:paraId="7F350DA9"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24500</w:t>
            </w:r>
          </w:p>
        </w:tc>
      </w:tr>
      <w:tr w:rsidR="005E6E64" w14:paraId="1B4AF18A" w14:textId="77777777" w:rsidTr="00F17040">
        <w:tc>
          <w:tcPr>
            <w:tcW w:w="4675" w:type="dxa"/>
          </w:tcPr>
          <w:p w14:paraId="64CD9055"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10</w:t>
            </w:r>
            <w:bookmarkStart w:id="64" w:name="_GoBack"/>
            <w:bookmarkEnd w:id="64"/>
          </w:p>
        </w:tc>
        <w:tc>
          <w:tcPr>
            <w:tcW w:w="4675" w:type="dxa"/>
          </w:tcPr>
          <w:p w14:paraId="3D26F9D3"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35000</w:t>
            </w:r>
          </w:p>
        </w:tc>
      </w:tr>
      <w:tr w:rsidR="005E6E64" w14:paraId="41213A03" w14:textId="77777777" w:rsidTr="00F17040">
        <w:tc>
          <w:tcPr>
            <w:tcW w:w="4675" w:type="dxa"/>
          </w:tcPr>
          <w:p w14:paraId="25210577"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13</w:t>
            </w:r>
          </w:p>
        </w:tc>
        <w:tc>
          <w:tcPr>
            <w:tcW w:w="4675" w:type="dxa"/>
          </w:tcPr>
          <w:p w14:paraId="7EDB60E5" w14:textId="77777777" w:rsidR="005E6E64" w:rsidRPr="00A13D89" w:rsidRDefault="005E6E64" w:rsidP="00F17040">
            <w:pPr>
              <w:jc w:val="center"/>
              <w:rPr>
                <w:rFonts w:ascii="Arial" w:eastAsiaTheme="minorEastAsia" w:hAnsi="Arial" w:cs="Arial"/>
                <w:sz w:val="20"/>
                <w:szCs w:val="20"/>
                <w:lang w:val="mn-MN"/>
              </w:rPr>
            </w:pPr>
            <w:r w:rsidRPr="00A13D89">
              <w:rPr>
                <w:rFonts w:ascii="Arial" w:eastAsiaTheme="minorEastAsia" w:hAnsi="Arial" w:cs="Arial"/>
                <w:sz w:val="20"/>
                <w:szCs w:val="20"/>
                <w:lang w:val="mn-MN"/>
              </w:rPr>
              <w:t>45500</w:t>
            </w:r>
          </w:p>
        </w:tc>
      </w:tr>
    </w:tbl>
    <w:p w14:paraId="32BB52A4" w14:textId="77777777" w:rsidR="005E6E64" w:rsidRDefault="005E6E64" w:rsidP="005E6E64">
      <w:pPr>
        <w:spacing w:before="240"/>
        <w:jc w:val="both"/>
        <w:rPr>
          <w:rFonts w:ascii="Arial" w:eastAsiaTheme="minorEastAsia" w:hAnsi="Arial" w:cs="Arial"/>
          <w:sz w:val="24"/>
          <w:szCs w:val="24"/>
          <w:lang w:val="mn-MN"/>
        </w:rPr>
      </w:pPr>
    </w:p>
    <w:p w14:paraId="575E3757" w14:textId="77777777" w:rsidR="005E6E64" w:rsidRPr="006111A0" w:rsidRDefault="005E6E64" w:rsidP="006C536B">
      <w:pPr>
        <w:spacing w:before="240" w:after="240"/>
        <w:jc w:val="both"/>
        <w:rPr>
          <w:rFonts w:ascii="Arial" w:eastAsiaTheme="minorEastAsia" w:hAnsi="Arial" w:cs="Arial"/>
          <w:sz w:val="24"/>
          <w:szCs w:val="24"/>
          <w:lang w:val="mn-MN"/>
        </w:rPr>
      </w:pPr>
      <w:bookmarkStart w:id="65" w:name="_Hlk61820745"/>
      <w:bookmarkEnd w:id="63"/>
      <w:r>
        <w:rPr>
          <w:rFonts w:ascii="Arial" w:eastAsiaTheme="minorEastAsia" w:hAnsi="Arial" w:cs="Arial"/>
          <w:sz w:val="24"/>
          <w:szCs w:val="24"/>
          <w:lang w:val="mn-MN"/>
        </w:rPr>
        <w:lastRenderedPageBreak/>
        <w:t xml:space="preserve">Дэлгэц нь 5000 Н хүртлэх хязгаарт </w:t>
      </w:r>
      <w:r w:rsidRPr="00EB50EC">
        <w:rPr>
          <w:rFonts w:ascii="Arial" w:eastAsiaTheme="minorEastAsia" w:hAnsi="Arial" w:cs="Arial"/>
          <w:sz w:val="24"/>
          <w:szCs w:val="24"/>
          <w:lang w:val="mn-MN"/>
        </w:rPr>
        <w:t>100 Н</w:t>
      </w:r>
      <w:r>
        <w:rPr>
          <w:rFonts w:ascii="Arial" w:eastAsiaTheme="minorEastAsia" w:hAnsi="Arial" w:cs="Arial"/>
          <w:sz w:val="24"/>
          <w:szCs w:val="24"/>
          <w:lang w:val="mn-MN"/>
        </w:rPr>
        <w:t xml:space="preserve"> хүртэл нарийвчлалаар,</w:t>
      </w:r>
      <w:r w:rsidRPr="00EB50EC">
        <w:rPr>
          <w:rFonts w:ascii="Arial" w:eastAsiaTheme="minorEastAsia" w:hAnsi="Arial" w:cs="Arial"/>
          <w:sz w:val="24"/>
          <w:szCs w:val="24"/>
          <w:lang w:val="mn-MN"/>
        </w:rPr>
        <w:t xml:space="preserve"> эсвэл түүнээс</w:t>
      </w:r>
      <w:r>
        <w:rPr>
          <w:rFonts w:ascii="Arial" w:eastAsiaTheme="minorEastAsia" w:hAnsi="Arial" w:cs="Arial"/>
          <w:sz w:val="24"/>
          <w:szCs w:val="24"/>
          <w:lang w:val="mn-MN"/>
        </w:rPr>
        <w:t xml:space="preserve"> дээш хязгаарт</w:t>
      </w:r>
      <w:r w:rsidRPr="00EB50EC">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500 Н нарийвчлалаар үзүүлдэг байна. </w:t>
      </w:r>
      <w:r w:rsidRPr="00EB50EC">
        <w:rPr>
          <w:rFonts w:ascii="Arial" w:eastAsiaTheme="minorEastAsia" w:hAnsi="Arial" w:cs="Arial"/>
          <w:sz w:val="24"/>
          <w:szCs w:val="24"/>
          <w:lang w:val="mn-MN"/>
        </w:rPr>
        <w:t xml:space="preserve"> </w:t>
      </w:r>
    </w:p>
    <w:p w14:paraId="547DF5AC" w14:textId="77777777" w:rsidR="005E6E64" w:rsidRPr="005D7126" w:rsidRDefault="005E6E64" w:rsidP="006C536B">
      <w:pPr>
        <w:spacing w:after="240"/>
        <w:jc w:val="both"/>
        <w:rPr>
          <w:rFonts w:ascii="Arial" w:eastAsiaTheme="minorEastAsia" w:hAnsi="Arial" w:cs="Arial"/>
          <w:sz w:val="24"/>
          <w:szCs w:val="24"/>
        </w:rPr>
      </w:pPr>
      <w:r>
        <w:rPr>
          <w:rFonts w:ascii="Arial" w:eastAsiaTheme="minorEastAsia" w:hAnsi="Arial" w:cs="Arial"/>
          <w:sz w:val="24"/>
          <w:szCs w:val="24"/>
          <w:lang w:val="mn-MN"/>
        </w:rPr>
        <w:t>Д</w:t>
      </w:r>
      <w:r w:rsidRPr="00B26FB0">
        <w:rPr>
          <w:rFonts w:ascii="Arial" w:eastAsiaTheme="minorEastAsia" w:hAnsi="Arial" w:cs="Arial"/>
          <w:sz w:val="24"/>
          <w:szCs w:val="24"/>
          <w:lang w:val="mn-MN"/>
        </w:rPr>
        <w:t>элгэц</w:t>
      </w:r>
      <w:r>
        <w:rPr>
          <w:rFonts w:ascii="Arial" w:eastAsiaTheme="minorEastAsia" w:hAnsi="Arial" w:cs="Arial"/>
          <w:sz w:val="24"/>
          <w:szCs w:val="24"/>
          <w:lang w:val="mn-MN"/>
        </w:rPr>
        <w:t>ийн заалтыг туршилт хийх үед хялбар уншдаг байна. А</w:t>
      </w:r>
      <w:r w:rsidRPr="00B26FB0">
        <w:rPr>
          <w:rFonts w:ascii="Arial" w:eastAsiaTheme="minorEastAsia" w:hAnsi="Arial" w:cs="Arial"/>
          <w:sz w:val="24"/>
          <w:szCs w:val="24"/>
          <w:lang w:val="mn-MN"/>
        </w:rPr>
        <w:t>налог хуваар</w:t>
      </w:r>
      <w:r>
        <w:rPr>
          <w:rFonts w:ascii="Arial" w:eastAsiaTheme="minorEastAsia" w:hAnsi="Arial" w:cs="Arial"/>
          <w:sz w:val="24"/>
          <w:szCs w:val="24"/>
          <w:lang w:val="mn-MN"/>
        </w:rPr>
        <w:t xml:space="preserve">иараар үзүүлэх тохиолдолд түүний </w:t>
      </w:r>
      <w:r w:rsidRPr="00B26FB0">
        <w:rPr>
          <w:rFonts w:ascii="Arial" w:eastAsiaTheme="minorEastAsia" w:hAnsi="Arial" w:cs="Arial"/>
          <w:sz w:val="24"/>
          <w:szCs w:val="24"/>
          <w:lang w:val="mn-MN"/>
        </w:rPr>
        <w:t>диаметр нь 280 мм-ээс багагүй байна.</w:t>
      </w:r>
      <w:bookmarkEnd w:id="65"/>
    </w:p>
    <w:p w14:paraId="7F46A4FE" w14:textId="77777777" w:rsidR="005E6E64" w:rsidRDefault="005E6E64" w:rsidP="006C536B">
      <w:pPr>
        <w:spacing w:after="240"/>
        <w:jc w:val="both"/>
        <w:rPr>
          <w:rFonts w:ascii="Arial" w:eastAsiaTheme="minorEastAsia" w:hAnsi="Arial" w:cs="Arial"/>
          <w:sz w:val="24"/>
          <w:szCs w:val="24"/>
          <w:lang w:val="mn-MN"/>
        </w:rPr>
      </w:pPr>
      <w:bookmarkStart w:id="66" w:name="_Hlk61820791"/>
      <w:r>
        <w:rPr>
          <w:rFonts w:ascii="Arial" w:eastAsiaTheme="minorEastAsia" w:hAnsi="Arial" w:cs="Arial"/>
          <w:sz w:val="24"/>
          <w:szCs w:val="24"/>
          <w:lang w:val="mn-MN"/>
        </w:rPr>
        <w:t>Тээврийн хэрэгсэлгүй үед т</w:t>
      </w:r>
      <w:r w:rsidRPr="00B26FB0">
        <w:rPr>
          <w:rFonts w:ascii="Arial" w:eastAsiaTheme="minorEastAsia" w:hAnsi="Arial" w:cs="Arial"/>
          <w:sz w:val="24"/>
          <w:szCs w:val="24"/>
          <w:lang w:val="mn-MN"/>
        </w:rPr>
        <w:t>оормосны</w:t>
      </w:r>
      <w:r>
        <w:rPr>
          <w:rFonts w:ascii="Arial" w:eastAsiaTheme="minorEastAsia" w:hAnsi="Arial" w:cs="Arial"/>
          <w:sz w:val="24"/>
          <w:szCs w:val="24"/>
          <w:lang w:val="mn-MN"/>
        </w:rPr>
        <w:t xml:space="preserve"> хүчийг хэмжих төхөөрөмжийн дэлгэцний заалт </w:t>
      </w:r>
      <w:r>
        <w:rPr>
          <w:rFonts w:ascii="Arial" w:eastAsiaTheme="minorEastAsia" w:hAnsi="Arial" w:cs="Arial"/>
          <w:sz w:val="24"/>
          <w:szCs w:val="24"/>
        </w:rPr>
        <w:t>“</w:t>
      </w:r>
      <w:r>
        <w:rPr>
          <w:rFonts w:ascii="Arial" w:eastAsiaTheme="minorEastAsia" w:hAnsi="Arial" w:cs="Arial"/>
          <w:sz w:val="24"/>
          <w:szCs w:val="24"/>
          <w:lang w:val="mn-MN"/>
        </w:rPr>
        <w:t>0</w:t>
      </w:r>
      <w:r>
        <w:rPr>
          <w:rFonts w:ascii="Arial" w:eastAsiaTheme="minorEastAsia" w:hAnsi="Arial" w:cs="Arial"/>
          <w:sz w:val="24"/>
          <w:szCs w:val="24"/>
        </w:rPr>
        <w:t>”</w:t>
      </w:r>
      <w:r>
        <w:rPr>
          <w:rFonts w:ascii="Arial" w:eastAsiaTheme="minorEastAsia" w:hAnsi="Arial" w:cs="Arial"/>
          <w:sz w:val="24"/>
          <w:szCs w:val="24"/>
          <w:lang w:val="mn-MN"/>
        </w:rPr>
        <w:t xml:space="preserve"> байх ба энэ заалт өнхрүүлэгт төхөөрөмж дээр тээврийн хэрэгслийн байрласан үед ижил байж ямар нэг байдлаар дахин тэглэх тохиргоо хийх шаардлага үүсэхгүй байна. </w:t>
      </w:r>
      <w:bookmarkEnd w:id="66"/>
    </w:p>
    <w:p w14:paraId="5434987C" w14:textId="77777777" w:rsidR="005E6E64" w:rsidRDefault="005E6E64" w:rsidP="006C536B">
      <w:pPr>
        <w:spacing w:after="240"/>
        <w:jc w:val="both"/>
        <w:rPr>
          <w:rFonts w:ascii="Arial" w:eastAsiaTheme="minorEastAsia" w:hAnsi="Arial" w:cs="Arial"/>
          <w:sz w:val="24"/>
          <w:szCs w:val="24"/>
          <w:lang w:val="mn-MN"/>
        </w:rPr>
      </w:pPr>
      <w:bookmarkStart w:id="67" w:name="_Hlk14248844"/>
      <w:r>
        <w:rPr>
          <w:rFonts w:ascii="Arial" w:eastAsiaTheme="minorEastAsia" w:hAnsi="Arial" w:cs="Arial"/>
          <w:sz w:val="24"/>
          <w:szCs w:val="24"/>
          <w:lang w:val="mn-MN"/>
        </w:rPr>
        <w:t>Т</w:t>
      </w:r>
      <w:r w:rsidRPr="00EB50EC">
        <w:rPr>
          <w:rFonts w:ascii="Arial" w:eastAsiaTheme="minorEastAsia" w:hAnsi="Arial" w:cs="Arial"/>
          <w:sz w:val="24"/>
          <w:szCs w:val="24"/>
          <w:lang w:val="mn-MN"/>
        </w:rPr>
        <w:t>оормосны хүч хэмжих систем</w:t>
      </w:r>
      <w:r>
        <w:rPr>
          <w:rFonts w:ascii="Arial" w:eastAsiaTheme="minorEastAsia" w:hAnsi="Arial" w:cs="Arial"/>
          <w:sz w:val="24"/>
          <w:szCs w:val="24"/>
          <w:lang w:val="mn-MN"/>
        </w:rPr>
        <w:t xml:space="preserve">ийг </w:t>
      </w:r>
      <w:r>
        <w:rPr>
          <w:rFonts w:ascii="Arial" w:eastAsiaTheme="minorEastAsia" w:hAnsi="Arial" w:cs="Arial"/>
          <w:sz w:val="24"/>
          <w:szCs w:val="24"/>
        </w:rPr>
        <w:t xml:space="preserve">(“0” </w:t>
      </w:r>
      <w:r>
        <w:rPr>
          <w:rFonts w:ascii="Arial" w:eastAsiaTheme="minorEastAsia" w:hAnsi="Arial" w:cs="Arial"/>
          <w:sz w:val="24"/>
          <w:szCs w:val="24"/>
          <w:lang w:val="mn-MN"/>
        </w:rPr>
        <w:t>тохиргоог</w:t>
      </w:r>
      <w:r>
        <w:rPr>
          <w:rFonts w:ascii="Arial" w:eastAsiaTheme="minorEastAsia" w:hAnsi="Arial" w:cs="Arial"/>
          <w:sz w:val="24"/>
          <w:szCs w:val="24"/>
        </w:rPr>
        <w:t xml:space="preserve"> </w:t>
      </w:r>
      <w:r>
        <w:rPr>
          <w:rFonts w:ascii="Arial" w:eastAsiaTheme="minorEastAsia" w:hAnsi="Arial" w:cs="Arial"/>
          <w:sz w:val="24"/>
          <w:szCs w:val="24"/>
          <w:lang w:val="mn-MN"/>
        </w:rPr>
        <w:t>багтаан</w:t>
      </w:r>
      <w:r>
        <w:rPr>
          <w:rFonts w:ascii="Arial" w:eastAsiaTheme="minorEastAsia" w:hAnsi="Arial" w:cs="Arial"/>
          <w:sz w:val="24"/>
          <w:szCs w:val="24"/>
        </w:rPr>
        <w:t>)</w:t>
      </w:r>
      <w:r w:rsidRPr="00EB50EC">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түүний хэмжилт хийх хязгаарын хүрээнд </w:t>
      </w:r>
      <w:r w:rsidRPr="00EB50EC">
        <w:rPr>
          <w:rFonts w:ascii="Arial" w:eastAsiaTheme="minorEastAsia" w:hAnsi="Arial" w:cs="Arial"/>
          <w:sz w:val="24"/>
          <w:szCs w:val="24"/>
          <w:lang w:val="mn-MN"/>
        </w:rPr>
        <w:t>тохируулах</w:t>
      </w:r>
      <w:r>
        <w:rPr>
          <w:rFonts w:ascii="Arial" w:eastAsiaTheme="minorEastAsia" w:hAnsi="Arial" w:cs="Arial"/>
          <w:sz w:val="24"/>
          <w:szCs w:val="24"/>
          <w:lang w:val="mn-MN"/>
        </w:rPr>
        <w:t xml:space="preserve"> боломжтой байна. </w:t>
      </w:r>
      <w:r w:rsidRPr="00EB50EC">
        <w:rPr>
          <w:rFonts w:ascii="Arial" w:eastAsiaTheme="minorEastAsia" w:hAnsi="Arial" w:cs="Arial"/>
          <w:sz w:val="24"/>
          <w:szCs w:val="24"/>
          <w:lang w:val="mn-MN"/>
        </w:rPr>
        <w:t>Үүнийг хийх заава</w:t>
      </w:r>
      <w:r>
        <w:rPr>
          <w:rFonts w:ascii="Arial" w:eastAsiaTheme="minorEastAsia" w:hAnsi="Arial" w:cs="Arial"/>
          <w:sz w:val="24"/>
          <w:szCs w:val="24"/>
          <w:lang w:val="mn-MN"/>
        </w:rPr>
        <w:t>рчилгаа болон арга тодорхой байна</w:t>
      </w:r>
      <w:r w:rsidRPr="00EB50EC">
        <w:rPr>
          <w:rFonts w:ascii="Arial" w:eastAsiaTheme="minorEastAsia" w:hAnsi="Arial" w:cs="Arial"/>
          <w:sz w:val="24"/>
          <w:szCs w:val="24"/>
          <w:lang w:val="mn-MN"/>
        </w:rPr>
        <w:t>.</w:t>
      </w:r>
    </w:p>
    <w:p w14:paraId="00CAC2C3" w14:textId="77777777" w:rsidR="005E6E64" w:rsidRDefault="005E6E64" w:rsidP="006C536B">
      <w:pPr>
        <w:spacing w:after="240"/>
        <w:jc w:val="both"/>
        <w:rPr>
          <w:rFonts w:ascii="Arial" w:eastAsiaTheme="minorEastAsia" w:hAnsi="Arial" w:cs="Arial"/>
          <w:sz w:val="24"/>
          <w:szCs w:val="24"/>
          <w:lang w:val="mn-MN"/>
        </w:rPr>
      </w:pPr>
      <w:bookmarkStart w:id="68" w:name="_Hlk14249348"/>
      <w:bookmarkEnd w:id="67"/>
      <w:r>
        <w:rPr>
          <w:rFonts w:ascii="Arial" w:eastAsiaTheme="minorEastAsia" w:hAnsi="Arial" w:cs="Arial"/>
          <w:sz w:val="24"/>
          <w:szCs w:val="24"/>
          <w:lang w:val="mn-MN"/>
        </w:rPr>
        <w:t>Д</w:t>
      </w:r>
      <w:r w:rsidRPr="008840F2">
        <w:rPr>
          <w:rFonts w:ascii="Arial" w:eastAsiaTheme="minorEastAsia" w:hAnsi="Arial" w:cs="Arial"/>
          <w:sz w:val="24"/>
          <w:szCs w:val="24"/>
          <w:lang w:val="mn-MN"/>
        </w:rPr>
        <w:t>угуй</w:t>
      </w:r>
      <w:r>
        <w:rPr>
          <w:rFonts w:ascii="Arial" w:eastAsiaTheme="minorEastAsia" w:hAnsi="Arial" w:cs="Arial"/>
          <w:sz w:val="24"/>
          <w:szCs w:val="24"/>
          <w:lang w:val="mn-MN"/>
        </w:rPr>
        <w:t>н явах хурд</w:t>
      </w:r>
      <w:r w:rsidRPr="008840F2">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нь резин дугуйн харьцалтаас хамаарч </w:t>
      </w:r>
      <w:r w:rsidRPr="008840F2">
        <w:rPr>
          <w:rFonts w:ascii="Arial" w:eastAsiaTheme="minorEastAsia" w:hAnsi="Arial" w:cs="Arial"/>
          <w:sz w:val="24"/>
          <w:szCs w:val="24"/>
          <w:lang w:val="mn-MN"/>
        </w:rPr>
        <w:t>2</w:t>
      </w:r>
      <w:r>
        <w:rPr>
          <w:rFonts w:ascii="Arial" w:eastAsiaTheme="minorEastAsia" w:hAnsi="Arial" w:cs="Arial"/>
          <w:sz w:val="24"/>
          <w:szCs w:val="24"/>
          <w:lang w:val="mn-MN"/>
        </w:rPr>
        <w:t xml:space="preserve"> км/ц-аас </w:t>
      </w:r>
      <w:r w:rsidRPr="008840F2">
        <w:rPr>
          <w:rFonts w:ascii="Arial" w:eastAsiaTheme="minorEastAsia" w:hAnsi="Arial" w:cs="Arial"/>
          <w:sz w:val="24"/>
          <w:szCs w:val="24"/>
          <w:lang w:val="mn-MN"/>
        </w:rPr>
        <w:t>6 км</w:t>
      </w:r>
      <w:r>
        <w:rPr>
          <w:rFonts w:ascii="Arial" w:eastAsiaTheme="minorEastAsia" w:hAnsi="Arial" w:cs="Arial"/>
          <w:sz w:val="24"/>
          <w:szCs w:val="24"/>
          <w:lang w:val="mn-MN"/>
        </w:rPr>
        <w:t>/ц хязгаарт байна. Т</w:t>
      </w:r>
      <w:r w:rsidRPr="008840F2">
        <w:rPr>
          <w:rFonts w:ascii="Arial" w:eastAsiaTheme="minorEastAsia" w:hAnsi="Arial" w:cs="Arial"/>
          <w:sz w:val="24"/>
          <w:szCs w:val="24"/>
          <w:lang w:val="mn-MN"/>
        </w:rPr>
        <w:t>оормосны хүч</w:t>
      </w:r>
      <w:r>
        <w:rPr>
          <w:rFonts w:ascii="Arial" w:eastAsiaTheme="minorEastAsia" w:hAnsi="Arial" w:cs="Arial"/>
          <w:sz w:val="24"/>
          <w:szCs w:val="24"/>
          <w:lang w:val="mn-MN"/>
        </w:rPr>
        <w:t>ний</w:t>
      </w:r>
      <w:r w:rsidRPr="008840F2">
        <w:rPr>
          <w:rFonts w:ascii="Arial" w:eastAsiaTheme="minorEastAsia" w:hAnsi="Arial" w:cs="Arial"/>
          <w:sz w:val="24"/>
          <w:szCs w:val="24"/>
          <w:lang w:val="mn-MN"/>
        </w:rPr>
        <w:t xml:space="preserve"> хэмж</w:t>
      </w:r>
      <w:r>
        <w:rPr>
          <w:rFonts w:ascii="Arial" w:eastAsiaTheme="minorEastAsia" w:hAnsi="Arial" w:cs="Arial"/>
          <w:sz w:val="24"/>
          <w:szCs w:val="24"/>
          <w:lang w:val="mn-MN"/>
        </w:rPr>
        <w:t xml:space="preserve">илтийн </w:t>
      </w:r>
      <w:r w:rsidRPr="008840F2">
        <w:rPr>
          <w:rFonts w:ascii="Arial" w:eastAsiaTheme="minorEastAsia" w:hAnsi="Arial" w:cs="Arial"/>
          <w:sz w:val="24"/>
          <w:szCs w:val="24"/>
          <w:lang w:val="mn-MN"/>
        </w:rPr>
        <w:t xml:space="preserve">туршид </w:t>
      </w:r>
      <w:r>
        <w:rPr>
          <w:rFonts w:ascii="Arial" w:eastAsiaTheme="minorEastAsia" w:hAnsi="Arial" w:cs="Arial"/>
          <w:sz w:val="24"/>
          <w:szCs w:val="24"/>
          <w:lang w:val="mn-MN"/>
        </w:rPr>
        <w:t xml:space="preserve">төхөөрөмжийн өнхрүүлгийн хурд нь түүнээс хамаарсан явах хурдны </w:t>
      </w:r>
      <w:r w:rsidRPr="008840F2">
        <w:rPr>
          <w:rFonts w:ascii="Arial" w:eastAsiaTheme="minorEastAsia" w:hAnsi="Arial" w:cs="Arial"/>
          <w:sz w:val="24"/>
          <w:szCs w:val="24"/>
          <w:lang w:val="mn-MN"/>
        </w:rPr>
        <w:t xml:space="preserve">75%-аас </w:t>
      </w:r>
      <w:r>
        <w:rPr>
          <w:rFonts w:ascii="Arial" w:eastAsiaTheme="minorEastAsia" w:hAnsi="Arial" w:cs="Arial"/>
          <w:sz w:val="24"/>
          <w:szCs w:val="24"/>
          <w:lang w:val="mn-MN"/>
        </w:rPr>
        <w:t>доошгүй байна</w:t>
      </w:r>
      <w:r w:rsidRPr="008840F2">
        <w:rPr>
          <w:rFonts w:ascii="Arial" w:eastAsiaTheme="minorEastAsia" w:hAnsi="Arial" w:cs="Arial"/>
          <w:sz w:val="24"/>
          <w:szCs w:val="24"/>
          <w:lang w:val="mn-MN"/>
        </w:rPr>
        <w:t>.</w:t>
      </w:r>
    </w:p>
    <w:p w14:paraId="7D9E7406" w14:textId="77777777" w:rsidR="005E6E64" w:rsidRPr="00A9133F" w:rsidRDefault="005E6E64" w:rsidP="006C536B">
      <w:pPr>
        <w:spacing w:after="240"/>
        <w:jc w:val="both"/>
        <w:rPr>
          <w:rFonts w:ascii="Arial" w:eastAsiaTheme="minorEastAsia" w:hAnsi="Arial" w:cs="Arial"/>
          <w:b/>
          <w:bCs/>
          <w:sz w:val="24"/>
          <w:szCs w:val="24"/>
          <w:lang w:val="mn-MN"/>
        </w:rPr>
      </w:pPr>
      <w:bookmarkStart w:id="69" w:name="_Hlk14250169"/>
      <w:bookmarkEnd w:id="68"/>
      <w:r w:rsidRPr="00A9133F">
        <w:rPr>
          <w:rFonts w:ascii="Arial" w:eastAsiaTheme="minorEastAsia" w:hAnsi="Arial" w:cs="Arial"/>
          <w:b/>
          <w:bCs/>
          <w:sz w:val="24"/>
          <w:szCs w:val="24"/>
          <w:lang w:val="mn-MN"/>
        </w:rPr>
        <w:t>А.3 Хэмжих төхөөрөмжийн нарийвчлал</w:t>
      </w:r>
    </w:p>
    <w:p w14:paraId="42D60B6F" w14:textId="77777777" w:rsidR="005E6E64" w:rsidRDefault="005E6E64" w:rsidP="006C536B">
      <w:pPr>
        <w:spacing w:after="240"/>
        <w:jc w:val="both"/>
        <w:rPr>
          <w:rFonts w:ascii="Arial" w:eastAsiaTheme="minorEastAsia" w:hAnsi="Arial" w:cs="Arial"/>
          <w:b/>
          <w:bCs/>
          <w:sz w:val="24"/>
          <w:szCs w:val="24"/>
          <w:lang w:val="mn-MN"/>
        </w:rPr>
      </w:pPr>
      <w:r w:rsidRPr="00A9133F">
        <w:rPr>
          <w:rFonts w:ascii="Arial" w:eastAsiaTheme="minorEastAsia" w:hAnsi="Arial" w:cs="Arial"/>
          <w:b/>
          <w:bCs/>
          <w:sz w:val="24"/>
          <w:szCs w:val="24"/>
          <w:lang w:val="mn-MN"/>
        </w:rPr>
        <w:t>А.</w:t>
      </w:r>
      <w:r>
        <w:rPr>
          <w:rFonts w:ascii="Arial" w:eastAsiaTheme="minorEastAsia" w:hAnsi="Arial" w:cs="Arial"/>
          <w:b/>
          <w:bCs/>
          <w:sz w:val="24"/>
          <w:szCs w:val="24"/>
          <w:lang w:val="mn-MN"/>
        </w:rPr>
        <w:t>3.1 Тоормосны хүч</w:t>
      </w:r>
    </w:p>
    <w:p w14:paraId="28816D14" w14:textId="77777777" w:rsidR="005E6E64" w:rsidRPr="00CF42C6" w:rsidRDefault="005E6E64" w:rsidP="006C536B">
      <w:pPr>
        <w:spacing w:after="240"/>
        <w:jc w:val="both"/>
        <w:rPr>
          <w:rFonts w:ascii="Arial" w:eastAsiaTheme="minorEastAsia" w:hAnsi="Arial" w:cs="Arial"/>
          <w:b/>
          <w:bCs/>
          <w:sz w:val="24"/>
          <w:szCs w:val="24"/>
          <w:lang w:val="mn-MN"/>
        </w:rPr>
      </w:pPr>
      <w:bookmarkStart w:id="70" w:name="_Hlk61820867"/>
      <w:bookmarkEnd w:id="69"/>
      <w:r>
        <w:rPr>
          <w:rFonts w:ascii="Arial" w:eastAsiaTheme="minorEastAsia" w:hAnsi="Arial" w:cs="Arial"/>
          <w:sz w:val="24"/>
          <w:szCs w:val="24"/>
          <w:lang w:val="mn-MN"/>
        </w:rPr>
        <w:t>Т</w:t>
      </w:r>
      <w:r w:rsidRPr="00A9133F">
        <w:rPr>
          <w:rFonts w:ascii="Arial" w:eastAsiaTheme="minorEastAsia" w:hAnsi="Arial" w:cs="Arial"/>
          <w:sz w:val="24"/>
          <w:szCs w:val="24"/>
          <w:lang w:val="mn-MN"/>
        </w:rPr>
        <w:t>оормос</w:t>
      </w:r>
      <w:r>
        <w:rPr>
          <w:rFonts w:ascii="Arial" w:eastAsiaTheme="minorEastAsia" w:hAnsi="Arial" w:cs="Arial"/>
          <w:sz w:val="24"/>
          <w:szCs w:val="24"/>
          <w:lang w:val="mn-MN"/>
        </w:rPr>
        <w:t>ны</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хүч 5000 Н -ээс бага тохиолдолд нарийвчлал </w:t>
      </w:r>
      <w:bookmarkStart w:id="71" w:name="_Hlk14250320"/>
      <w:r w:rsidRPr="00A9133F">
        <w:rPr>
          <w:rFonts w:ascii="Arial" w:eastAsiaTheme="minorEastAsia" w:hAnsi="Arial" w:cs="Arial"/>
          <w:sz w:val="24"/>
          <w:szCs w:val="24"/>
          <w:lang w:val="mn-MN"/>
        </w:rPr>
        <w:t>±</w:t>
      </w:r>
      <w:bookmarkEnd w:id="71"/>
      <w:r w:rsidRPr="00A9133F">
        <w:rPr>
          <w:rFonts w:ascii="Arial" w:eastAsiaTheme="minorEastAsia" w:hAnsi="Arial" w:cs="Arial"/>
          <w:sz w:val="24"/>
          <w:szCs w:val="24"/>
          <w:lang w:val="mn-MN"/>
        </w:rPr>
        <w:t xml:space="preserve">100 </w:t>
      </w:r>
      <w:r>
        <w:rPr>
          <w:rFonts w:ascii="Arial" w:eastAsiaTheme="minorEastAsia" w:hAnsi="Arial" w:cs="Arial"/>
          <w:sz w:val="24"/>
          <w:szCs w:val="24"/>
          <w:lang w:val="mn-MN"/>
        </w:rPr>
        <w:t xml:space="preserve">Н, </w:t>
      </w:r>
      <w:r w:rsidRPr="00A9133F">
        <w:rPr>
          <w:rFonts w:ascii="Arial" w:eastAsiaTheme="minorEastAsia" w:hAnsi="Arial" w:cs="Arial"/>
          <w:sz w:val="24"/>
          <w:szCs w:val="24"/>
          <w:lang w:val="mn-MN"/>
        </w:rPr>
        <w:t xml:space="preserve">5000 </w:t>
      </w:r>
      <w:r>
        <w:rPr>
          <w:rFonts w:ascii="Arial" w:eastAsiaTheme="minorEastAsia" w:hAnsi="Arial" w:cs="Arial"/>
          <w:sz w:val="24"/>
          <w:szCs w:val="24"/>
          <w:lang w:val="mn-MN"/>
        </w:rPr>
        <w:t xml:space="preserve">Н </w:t>
      </w:r>
      <w:r w:rsidRPr="00A9133F">
        <w:rPr>
          <w:rFonts w:ascii="Arial" w:eastAsiaTheme="minorEastAsia" w:hAnsi="Arial" w:cs="Arial"/>
          <w:sz w:val="24"/>
          <w:szCs w:val="24"/>
          <w:lang w:val="mn-MN"/>
        </w:rPr>
        <w:t>-ээс дээ</w:t>
      </w:r>
      <w:r>
        <w:rPr>
          <w:rFonts w:ascii="Arial" w:eastAsiaTheme="minorEastAsia" w:hAnsi="Arial" w:cs="Arial"/>
          <w:sz w:val="24"/>
          <w:szCs w:val="24"/>
          <w:lang w:val="mn-MN"/>
        </w:rPr>
        <w:t>ш тохиолдолд</w:t>
      </w:r>
      <w:r w:rsidRPr="00A9133F">
        <w:rPr>
          <w:rFonts w:ascii="Arial" w:eastAsiaTheme="minorEastAsia" w:hAnsi="Arial" w:cs="Arial"/>
          <w:sz w:val="24"/>
          <w:szCs w:val="24"/>
          <w:lang w:val="mn-MN"/>
        </w:rPr>
        <w:t xml:space="preserve"> хэмжсэн утг</w:t>
      </w:r>
      <w:r>
        <w:rPr>
          <w:rFonts w:ascii="Arial" w:eastAsiaTheme="minorEastAsia" w:hAnsi="Arial" w:cs="Arial"/>
          <w:sz w:val="24"/>
          <w:szCs w:val="24"/>
          <w:lang w:val="mn-MN"/>
        </w:rPr>
        <w:t>ын</w:t>
      </w:r>
      <w:r w:rsidRPr="00A9133F">
        <w:rPr>
          <w:rFonts w:ascii="Arial" w:eastAsiaTheme="minorEastAsia" w:hAnsi="Arial" w:cs="Arial"/>
          <w:sz w:val="24"/>
          <w:szCs w:val="24"/>
          <w:lang w:val="mn-MN"/>
        </w:rPr>
        <w:t xml:space="preserve"> ± 2% байна.</w:t>
      </w:r>
    </w:p>
    <w:p w14:paraId="0842643F" w14:textId="77777777" w:rsidR="005E6E64" w:rsidRPr="009E4A62"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Ижил тоормосны хүчээр үйлчилсэн тохиолдолд баруун болон зүүн талын дугуйн тоормосны хүчний </w:t>
      </w:r>
      <w:r w:rsidRPr="00CF4201">
        <w:rPr>
          <w:rFonts w:ascii="Arial" w:eastAsiaTheme="minorEastAsia" w:hAnsi="Arial" w:cs="Arial"/>
          <w:sz w:val="24"/>
          <w:szCs w:val="24"/>
          <w:lang w:val="mn-MN"/>
        </w:rPr>
        <w:t>хэмжилт</w:t>
      </w:r>
      <w:r>
        <w:rPr>
          <w:rFonts w:ascii="Arial" w:eastAsiaTheme="minorEastAsia" w:hAnsi="Arial" w:cs="Arial"/>
          <w:sz w:val="24"/>
          <w:szCs w:val="24"/>
          <w:lang w:val="mn-MN"/>
        </w:rPr>
        <w:t xml:space="preserve">ийн зөрүү </w:t>
      </w:r>
      <w:r w:rsidRPr="00CF4201">
        <w:rPr>
          <w:rFonts w:ascii="Arial" w:eastAsiaTheme="minorEastAsia" w:hAnsi="Arial" w:cs="Arial"/>
          <w:sz w:val="24"/>
          <w:szCs w:val="24"/>
          <w:lang w:val="mn-MN"/>
        </w:rPr>
        <w:t xml:space="preserve">2.5%-иас хэтрэхгүй </w:t>
      </w:r>
      <w:r>
        <w:rPr>
          <w:rFonts w:ascii="Arial" w:eastAsiaTheme="minorEastAsia" w:hAnsi="Arial" w:cs="Arial"/>
          <w:sz w:val="24"/>
          <w:szCs w:val="24"/>
          <w:lang w:val="mn-MN"/>
        </w:rPr>
        <w:t>байна.</w:t>
      </w:r>
    </w:p>
    <w:p w14:paraId="760C7F67" w14:textId="77777777" w:rsidR="005E6E64" w:rsidRDefault="005E6E64" w:rsidP="006C536B">
      <w:pPr>
        <w:spacing w:after="240"/>
        <w:jc w:val="both"/>
        <w:rPr>
          <w:rFonts w:ascii="Arial" w:eastAsiaTheme="minorEastAsia" w:hAnsi="Arial" w:cs="Arial"/>
          <w:b/>
          <w:bCs/>
          <w:sz w:val="24"/>
          <w:szCs w:val="24"/>
          <w:lang w:val="mn-MN"/>
        </w:rPr>
      </w:pPr>
      <w:bookmarkStart w:id="72" w:name="_Hlk14251884"/>
      <w:r w:rsidRPr="00D5563A">
        <w:rPr>
          <w:rFonts w:ascii="Arial" w:eastAsiaTheme="minorEastAsia" w:hAnsi="Arial" w:cs="Arial"/>
          <w:b/>
          <w:bCs/>
          <w:sz w:val="24"/>
          <w:szCs w:val="24"/>
          <w:lang w:val="mn-MN"/>
        </w:rPr>
        <w:t xml:space="preserve">А.3.2 Босоо </w:t>
      </w:r>
      <w:r>
        <w:rPr>
          <w:rFonts w:ascii="Arial" w:eastAsiaTheme="minorEastAsia" w:hAnsi="Arial" w:cs="Arial"/>
          <w:b/>
          <w:bCs/>
          <w:sz w:val="24"/>
          <w:szCs w:val="24"/>
          <w:lang w:val="mn-MN"/>
        </w:rPr>
        <w:t>тэнхлэгийн дагуу үйлчлэх хүч</w:t>
      </w:r>
    </w:p>
    <w:bookmarkEnd w:id="72"/>
    <w:p w14:paraId="58808D4D" w14:textId="77777777" w:rsidR="005E6E64" w:rsidRPr="000618DC" w:rsidRDefault="005E6E64" w:rsidP="006C536B">
      <w:pPr>
        <w:spacing w:after="240"/>
        <w:jc w:val="both"/>
        <w:rPr>
          <w:rFonts w:ascii="Arial" w:eastAsiaTheme="minorEastAsia" w:hAnsi="Arial" w:cs="Arial"/>
          <w:b/>
          <w:bCs/>
          <w:sz w:val="24"/>
          <w:szCs w:val="24"/>
          <w:lang w:val="mn-MN"/>
        </w:rPr>
      </w:pPr>
      <w:r>
        <w:rPr>
          <w:rFonts w:ascii="Arial" w:eastAsiaTheme="minorEastAsia" w:hAnsi="Arial" w:cs="Arial"/>
          <w:sz w:val="24"/>
          <w:szCs w:val="24"/>
          <w:lang w:val="mn-MN"/>
        </w:rPr>
        <w:t>Б</w:t>
      </w:r>
      <w:r w:rsidRPr="00D5563A">
        <w:rPr>
          <w:rFonts w:ascii="Arial" w:eastAsiaTheme="minorEastAsia" w:hAnsi="Arial" w:cs="Arial"/>
          <w:sz w:val="24"/>
          <w:szCs w:val="24"/>
          <w:lang w:val="mn-MN"/>
        </w:rPr>
        <w:t>осоо</w:t>
      </w:r>
      <w:r>
        <w:rPr>
          <w:rFonts w:ascii="Arial" w:eastAsiaTheme="minorEastAsia" w:hAnsi="Arial" w:cs="Arial"/>
          <w:sz w:val="24"/>
          <w:szCs w:val="24"/>
        </w:rPr>
        <w:t xml:space="preserve"> </w:t>
      </w:r>
      <w:r>
        <w:rPr>
          <w:rFonts w:ascii="Arial" w:eastAsiaTheme="minorEastAsia" w:hAnsi="Arial" w:cs="Arial"/>
          <w:sz w:val="24"/>
          <w:szCs w:val="24"/>
          <w:lang w:val="mn-MN"/>
        </w:rPr>
        <w:t>тэнхлэгийн дагуу үйлчлэх хүч</w:t>
      </w:r>
      <w:r w:rsidRPr="00D5563A">
        <w:rPr>
          <w:rFonts w:ascii="Arial" w:eastAsiaTheme="minorEastAsia" w:hAnsi="Arial" w:cs="Arial"/>
          <w:sz w:val="24"/>
          <w:szCs w:val="24"/>
          <w:lang w:val="mn-MN"/>
        </w:rPr>
        <w:t xml:space="preserve"> </w:t>
      </w:r>
      <w:bookmarkStart w:id="73" w:name="_Hlk14252895"/>
      <w:r>
        <w:rPr>
          <w:rFonts w:ascii="Arial" w:eastAsiaTheme="minorEastAsia" w:hAnsi="Arial" w:cs="Arial"/>
          <w:sz w:val="24"/>
          <w:szCs w:val="24"/>
          <w:lang w:val="mn-MN"/>
        </w:rPr>
        <w:t>10000 Н-ээс доош тохиолдолд хэмжилтийн хүлцэл</w:t>
      </w:r>
      <w:r w:rsidRPr="00D5563A">
        <w:rPr>
          <w:rFonts w:ascii="Arial" w:eastAsiaTheme="minorEastAsia" w:hAnsi="Arial" w:cs="Arial"/>
          <w:sz w:val="24"/>
          <w:szCs w:val="24"/>
          <w:lang w:val="mn-MN"/>
        </w:rPr>
        <w:t xml:space="preserve"> </w:t>
      </w:r>
      <w:r w:rsidRPr="00D5563A">
        <w:rPr>
          <w:rFonts w:ascii="Arial" w:eastAsiaTheme="minorEastAsia" w:hAnsi="Arial" w:cs="Arial"/>
          <w:sz w:val="24"/>
          <w:szCs w:val="24"/>
        </w:rPr>
        <w:t>± 300</w:t>
      </w:r>
      <w:r>
        <w:rPr>
          <w:rFonts w:ascii="Arial" w:eastAsiaTheme="minorEastAsia" w:hAnsi="Arial" w:cs="Arial"/>
          <w:sz w:val="24"/>
          <w:szCs w:val="24"/>
          <w:lang w:val="mn-MN"/>
        </w:rPr>
        <w:t xml:space="preserve"> Н,</w:t>
      </w:r>
      <w:r w:rsidRPr="00D5563A">
        <w:rPr>
          <w:rFonts w:ascii="Arial" w:eastAsiaTheme="minorEastAsia" w:hAnsi="Arial" w:cs="Arial"/>
          <w:sz w:val="24"/>
          <w:szCs w:val="24"/>
          <w:lang w:val="mn-MN"/>
        </w:rPr>
        <w:t xml:space="preserve"> 10000</w:t>
      </w:r>
      <w:r>
        <w:rPr>
          <w:rFonts w:ascii="Arial" w:eastAsiaTheme="minorEastAsia" w:hAnsi="Arial" w:cs="Arial"/>
          <w:sz w:val="24"/>
          <w:szCs w:val="24"/>
          <w:lang w:val="mn-MN"/>
        </w:rPr>
        <w:t xml:space="preserve"> Н</w:t>
      </w:r>
      <w:r w:rsidRPr="00D5563A">
        <w:rPr>
          <w:rFonts w:ascii="Arial" w:eastAsiaTheme="minorEastAsia" w:hAnsi="Arial" w:cs="Arial"/>
          <w:sz w:val="24"/>
          <w:szCs w:val="24"/>
          <w:lang w:val="mn-MN"/>
        </w:rPr>
        <w:t>-аас</w:t>
      </w:r>
      <w:r>
        <w:rPr>
          <w:rFonts w:ascii="Arial" w:eastAsiaTheme="minorEastAsia" w:hAnsi="Arial" w:cs="Arial"/>
          <w:sz w:val="24"/>
          <w:szCs w:val="24"/>
          <w:lang w:val="mn-MN"/>
        </w:rPr>
        <w:t xml:space="preserve"> дээш тохиолдолд </w:t>
      </w:r>
      <w:r w:rsidRPr="00D5563A">
        <w:rPr>
          <w:rFonts w:ascii="Arial" w:eastAsiaTheme="minorEastAsia" w:hAnsi="Arial" w:cs="Arial"/>
          <w:sz w:val="24"/>
          <w:szCs w:val="24"/>
          <w:lang w:val="mn-MN"/>
        </w:rPr>
        <w:t>хэмжсэн утгын ± 3</w:t>
      </w:r>
      <w:r w:rsidRPr="00D5563A">
        <w:rPr>
          <w:rFonts w:ascii="Arial" w:eastAsiaTheme="minorEastAsia" w:hAnsi="Arial" w:cs="Arial"/>
          <w:sz w:val="24"/>
          <w:szCs w:val="24"/>
        </w:rPr>
        <w:t>%</w:t>
      </w:r>
      <w:bookmarkEnd w:id="73"/>
      <w:r>
        <w:rPr>
          <w:rFonts w:ascii="Arial" w:eastAsiaTheme="minorEastAsia" w:hAnsi="Arial" w:cs="Arial"/>
          <w:sz w:val="24"/>
          <w:szCs w:val="24"/>
          <w:lang w:val="mn-MN"/>
        </w:rPr>
        <w:t xml:space="preserve"> байна. </w:t>
      </w:r>
    </w:p>
    <w:p w14:paraId="56B9989D" w14:textId="421D60F5" w:rsidR="005E6E64" w:rsidRDefault="005E6E64" w:rsidP="006C536B">
      <w:pPr>
        <w:spacing w:after="240"/>
        <w:jc w:val="both"/>
        <w:rPr>
          <w:rFonts w:ascii="Arial" w:eastAsiaTheme="minorEastAsia" w:hAnsi="Arial" w:cs="Arial"/>
          <w:sz w:val="24"/>
          <w:szCs w:val="24"/>
          <w:lang w:val="mn-MN"/>
        </w:rPr>
      </w:pPr>
      <w:r w:rsidRPr="005A75B6">
        <w:rPr>
          <w:rFonts w:ascii="Arial" w:eastAsiaTheme="minorEastAsia" w:hAnsi="Arial" w:cs="Arial"/>
          <w:b/>
          <w:bCs/>
          <w:sz w:val="24"/>
          <w:szCs w:val="24"/>
          <w:lang w:val="mn-MN"/>
        </w:rPr>
        <w:t xml:space="preserve">А.3.3 Шахсан </w:t>
      </w:r>
      <w:r>
        <w:rPr>
          <w:rFonts w:ascii="Arial" w:eastAsiaTheme="minorEastAsia" w:hAnsi="Arial" w:cs="Arial"/>
          <w:b/>
          <w:bCs/>
          <w:sz w:val="24"/>
          <w:szCs w:val="24"/>
          <w:lang w:val="mn-MN"/>
        </w:rPr>
        <w:t xml:space="preserve">хийн </w:t>
      </w:r>
      <w:r>
        <w:rPr>
          <w:rFonts w:ascii="Arial" w:eastAsiaTheme="minorEastAsia" w:hAnsi="Arial" w:cs="Arial"/>
          <w:b/>
          <w:bCs/>
          <w:sz w:val="24"/>
          <w:szCs w:val="24"/>
        </w:rPr>
        <w:t>(</w:t>
      </w:r>
      <w:r w:rsidRPr="005A75B6">
        <w:rPr>
          <w:rFonts w:ascii="Arial" w:eastAsiaTheme="minorEastAsia" w:hAnsi="Arial" w:cs="Arial"/>
          <w:b/>
          <w:bCs/>
          <w:sz w:val="24"/>
          <w:szCs w:val="24"/>
          <w:lang w:val="mn-MN"/>
        </w:rPr>
        <w:t>агаарын даралт</w:t>
      </w:r>
      <w:r w:rsidR="006C536B">
        <w:rPr>
          <w:rFonts w:ascii="Arial" w:eastAsiaTheme="minorEastAsia" w:hAnsi="Arial" w:cs="Arial"/>
          <w:b/>
          <w:bCs/>
          <w:sz w:val="24"/>
          <w:szCs w:val="24"/>
        </w:rPr>
        <w:t>)</w:t>
      </w:r>
      <w:r>
        <w:rPr>
          <w:rFonts w:ascii="Arial" w:eastAsiaTheme="minorEastAsia" w:hAnsi="Arial" w:cs="Arial"/>
          <w:sz w:val="24"/>
          <w:szCs w:val="24"/>
          <w:lang w:val="mn-MN"/>
        </w:rPr>
        <w:t xml:space="preserve"> </w:t>
      </w:r>
      <w:bookmarkStart w:id="74" w:name="_Hlk14253713"/>
    </w:p>
    <w:p w14:paraId="2920B07A"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 xml:space="preserve">Тоормосны дамжуулгын хийн даралтыг албан ёсны тохиргоо хийж баталгаажуулсан багажаар хэмжинэ. </w:t>
      </w:r>
      <w:bookmarkEnd w:id="74"/>
    </w:p>
    <w:p w14:paraId="661F124F" w14:textId="77777777" w:rsidR="005E6E64" w:rsidRDefault="005E6E64" w:rsidP="006C536B">
      <w:pPr>
        <w:spacing w:after="240"/>
        <w:jc w:val="both"/>
        <w:rPr>
          <w:rFonts w:ascii="Arial" w:eastAsiaTheme="minorEastAsia" w:hAnsi="Arial" w:cs="Arial"/>
          <w:sz w:val="24"/>
          <w:szCs w:val="24"/>
          <w:lang w:val="mn-MN"/>
        </w:rPr>
      </w:pPr>
      <w:bookmarkStart w:id="75" w:name="_Hlk14253773"/>
      <w:r>
        <w:rPr>
          <w:rFonts w:ascii="Arial" w:eastAsiaTheme="minorEastAsia" w:hAnsi="Arial" w:cs="Arial"/>
          <w:sz w:val="24"/>
          <w:szCs w:val="24"/>
          <w:lang w:val="mn-MN"/>
        </w:rPr>
        <w:t xml:space="preserve">Даралт </w:t>
      </w:r>
      <w:r w:rsidRPr="00A9133F">
        <w:rPr>
          <w:rFonts w:ascii="Arial" w:eastAsiaTheme="minorEastAsia" w:hAnsi="Arial" w:cs="Arial"/>
          <w:sz w:val="24"/>
          <w:szCs w:val="24"/>
          <w:lang w:val="mn-MN"/>
        </w:rPr>
        <w:t xml:space="preserve">500 </w:t>
      </w:r>
      <w:r>
        <w:rPr>
          <w:rFonts w:ascii="Arial" w:eastAsiaTheme="minorEastAsia" w:hAnsi="Arial" w:cs="Arial"/>
          <w:sz w:val="24"/>
          <w:szCs w:val="24"/>
          <w:lang w:val="mn-MN"/>
        </w:rPr>
        <w:t>кПа-аас</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доош тохиолдолд</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хүлцэл </w:t>
      </w:r>
      <w:r w:rsidRPr="00A9133F">
        <w:rPr>
          <w:rFonts w:ascii="Arial" w:eastAsiaTheme="minorEastAsia" w:hAnsi="Arial" w:cs="Arial"/>
          <w:sz w:val="24"/>
          <w:szCs w:val="24"/>
          <w:lang w:val="mn-MN"/>
        </w:rPr>
        <w:t xml:space="preserve">± 10 </w:t>
      </w:r>
      <w:r>
        <w:rPr>
          <w:rFonts w:ascii="Arial" w:eastAsiaTheme="minorEastAsia" w:hAnsi="Arial" w:cs="Arial"/>
          <w:sz w:val="24"/>
          <w:szCs w:val="24"/>
          <w:lang w:val="mn-MN"/>
        </w:rPr>
        <w:t xml:space="preserve">кПа, </w:t>
      </w:r>
      <w:bookmarkStart w:id="76" w:name="_Hlk14253797"/>
      <w:bookmarkEnd w:id="75"/>
      <w:r w:rsidRPr="00A9133F">
        <w:rPr>
          <w:rFonts w:ascii="Arial" w:eastAsiaTheme="minorEastAsia" w:hAnsi="Arial" w:cs="Arial"/>
          <w:sz w:val="24"/>
          <w:szCs w:val="24"/>
          <w:lang w:val="mn-MN"/>
        </w:rPr>
        <w:t>500</w:t>
      </w:r>
      <w:r>
        <w:rPr>
          <w:rFonts w:ascii="Arial" w:eastAsiaTheme="minorEastAsia" w:hAnsi="Arial" w:cs="Arial"/>
          <w:sz w:val="24"/>
          <w:szCs w:val="24"/>
          <w:lang w:val="mn-MN"/>
        </w:rPr>
        <w:t xml:space="preserve"> кПа-аас</w:t>
      </w:r>
      <w:r w:rsidRPr="00A9133F">
        <w:rPr>
          <w:rFonts w:ascii="Arial" w:eastAsiaTheme="minorEastAsia" w:hAnsi="Arial" w:cs="Arial"/>
          <w:sz w:val="24"/>
          <w:szCs w:val="24"/>
          <w:lang w:val="mn-MN"/>
        </w:rPr>
        <w:t xml:space="preserve"> дээ</w:t>
      </w:r>
      <w:r>
        <w:rPr>
          <w:rFonts w:ascii="Arial" w:eastAsiaTheme="minorEastAsia" w:hAnsi="Arial" w:cs="Arial"/>
          <w:sz w:val="24"/>
          <w:szCs w:val="24"/>
          <w:lang w:val="mn-MN"/>
        </w:rPr>
        <w:t>ш доош тохиолдолд</w:t>
      </w:r>
      <w:r w:rsidRPr="00A9133F">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хүлцэл </w:t>
      </w:r>
      <w:r w:rsidRPr="00A9133F">
        <w:rPr>
          <w:rFonts w:ascii="Arial" w:eastAsiaTheme="minorEastAsia" w:hAnsi="Arial" w:cs="Arial"/>
          <w:sz w:val="24"/>
          <w:szCs w:val="24"/>
          <w:lang w:val="mn-MN"/>
        </w:rPr>
        <w:t>хэмжсэн утг</w:t>
      </w:r>
      <w:r>
        <w:rPr>
          <w:rFonts w:ascii="Arial" w:eastAsiaTheme="minorEastAsia" w:hAnsi="Arial" w:cs="Arial"/>
          <w:sz w:val="24"/>
          <w:szCs w:val="24"/>
          <w:lang w:val="mn-MN"/>
        </w:rPr>
        <w:t>ын</w:t>
      </w:r>
      <w:r w:rsidRPr="00A9133F">
        <w:rPr>
          <w:rFonts w:ascii="Arial" w:eastAsiaTheme="minorEastAsia" w:hAnsi="Arial" w:cs="Arial"/>
          <w:sz w:val="24"/>
          <w:szCs w:val="24"/>
          <w:lang w:val="mn-MN"/>
        </w:rPr>
        <w:t xml:space="preserve"> ± 2% </w:t>
      </w:r>
      <w:bookmarkEnd w:id="76"/>
      <w:r w:rsidRPr="00A9133F">
        <w:rPr>
          <w:rFonts w:ascii="Arial" w:eastAsiaTheme="minorEastAsia" w:hAnsi="Arial" w:cs="Arial"/>
          <w:sz w:val="24"/>
          <w:szCs w:val="24"/>
          <w:lang w:val="mn-MN"/>
        </w:rPr>
        <w:t>байна.</w:t>
      </w:r>
    </w:p>
    <w:p w14:paraId="510E404F" w14:textId="77777777" w:rsidR="005E6E64" w:rsidRDefault="005E6E64" w:rsidP="006C536B">
      <w:pPr>
        <w:spacing w:after="240"/>
        <w:jc w:val="both"/>
        <w:rPr>
          <w:rFonts w:ascii="Arial" w:eastAsiaTheme="minorEastAsia" w:hAnsi="Arial" w:cs="Arial"/>
          <w:b/>
          <w:bCs/>
          <w:sz w:val="24"/>
          <w:szCs w:val="24"/>
          <w:lang w:val="mn-MN"/>
        </w:rPr>
      </w:pPr>
      <w:bookmarkStart w:id="77" w:name="_Hlk14253870"/>
      <w:r w:rsidRPr="00F911B1">
        <w:rPr>
          <w:rFonts w:ascii="Arial" w:eastAsiaTheme="minorEastAsia" w:hAnsi="Arial" w:cs="Arial"/>
          <w:b/>
          <w:bCs/>
          <w:sz w:val="24"/>
          <w:szCs w:val="24"/>
          <w:lang w:val="mn-MN"/>
        </w:rPr>
        <w:t>А.4 Өгөгдөл цуглуулах</w:t>
      </w:r>
    </w:p>
    <w:p w14:paraId="2AC5E7D9" w14:textId="77777777" w:rsidR="005E6E64" w:rsidRDefault="005E6E64" w:rsidP="006C536B">
      <w:pPr>
        <w:spacing w:after="240"/>
        <w:jc w:val="both"/>
        <w:rPr>
          <w:rFonts w:ascii="Arial" w:eastAsiaTheme="minorEastAsia" w:hAnsi="Arial" w:cs="Arial"/>
          <w:sz w:val="24"/>
          <w:szCs w:val="24"/>
        </w:rPr>
      </w:pPr>
      <w:bookmarkStart w:id="78" w:name="_Hlk14253898"/>
      <w:bookmarkEnd w:id="77"/>
      <w:r w:rsidRPr="00F911B1">
        <w:rPr>
          <w:rFonts w:ascii="Arial" w:eastAsiaTheme="minorEastAsia" w:hAnsi="Arial" w:cs="Arial"/>
          <w:sz w:val="24"/>
          <w:szCs w:val="24"/>
          <w:lang w:val="mn-MN"/>
        </w:rPr>
        <w:t>Дараах өгөгдлийн үзүүлэлтийг хэмжиж</w:t>
      </w:r>
      <w:r>
        <w:rPr>
          <w:rFonts w:ascii="Arial" w:eastAsiaTheme="minorEastAsia" w:hAnsi="Arial" w:cs="Arial"/>
          <w:sz w:val="24"/>
          <w:szCs w:val="24"/>
          <w:lang w:val="mn-MN"/>
        </w:rPr>
        <w:t>,</w:t>
      </w:r>
      <w:r w:rsidRPr="00F911B1">
        <w:rPr>
          <w:rFonts w:ascii="Arial" w:eastAsiaTheme="minorEastAsia" w:hAnsi="Arial" w:cs="Arial"/>
          <w:sz w:val="24"/>
          <w:szCs w:val="24"/>
          <w:lang w:val="mn-MN"/>
        </w:rPr>
        <w:t xml:space="preserve"> бүртгэнэ</w:t>
      </w:r>
      <w:r>
        <w:rPr>
          <w:rFonts w:ascii="Arial" w:eastAsiaTheme="minorEastAsia" w:hAnsi="Arial" w:cs="Arial"/>
          <w:sz w:val="24"/>
          <w:szCs w:val="24"/>
          <w:lang w:val="mn-MN"/>
        </w:rPr>
        <w:t>. Үүнд</w:t>
      </w:r>
      <w:r>
        <w:rPr>
          <w:rFonts w:ascii="Arial" w:eastAsiaTheme="minorEastAsia" w:hAnsi="Arial" w:cs="Arial"/>
          <w:sz w:val="24"/>
          <w:szCs w:val="24"/>
        </w:rPr>
        <w:t>:</w:t>
      </w:r>
    </w:p>
    <w:p w14:paraId="055C3ECF" w14:textId="53D10AA2"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rPr>
      </w:pPr>
      <w:bookmarkStart w:id="79" w:name="_Hlk14253913"/>
      <w:bookmarkEnd w:id="78"/>
      <w:r w:rsidRPr="006C536B">
        <w:rPr>
          <w:rFonts w:ascii="Arial" w:eastAsiaTheme="minorEastAsia" w:hAnsi="Arial" w:cs="Arial"/>
          <w:sz w:val="24"/>
          <w:szCs w:val="24"/>
          <w:lang w:val="mn-MN"/>
        </w:rPr>
        <w:t>дугуй тус бүрийн тоормосны хүч</w:t>
      </w:r>
      <w:r w:rsidRPr="006C536B">
        <w:rPr>
          <w:rFonts w:ascii="Arial" w:eastAsiaTheme="minorEastAsia" w:hAnsi="Arial" w:cs="Arial"/>
          <w:sz w:val="24"/>
          <w:szCs w:val="24"/>
        </w:rPr>
        <w:t>;</w:t>
      </w:r>
    </w:p>
    <w:p w14:paraId="3EE24FE9" w14:textId="37D979DA"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rPr>
      </w:pPr>
      <w:r w:rsidRPr="006C536B">
        <w:rPr>
          <w:rFonts w:ascii="Arial" w:eastAsiaTheme="minorEastAsia" w:hAnsi="Arial" w:cs="Arial"/>
          <w:sz w:val="24"/>
          <w:szCs w:val="24"/>
          <w:lang w:val="mn-MN"/>
        </w:rPr>
        <w:t>дугуй болон өнхрүүлэг хоорондын өнхрөлтийн эсэргүүцэл</w:t>
      </w:r>
      <w:r w:rsidRPr="006C536B">
        <w:rPr>
          <w:rFonts w:ascii="Arial" w:eastAsiaTheme="minorEastAsia" w:hAnsi="Arial" w:cs="Arial"/>
          <w:sz w:val="24"/>
          <w:szCs w:val="24"/>
        </w:rPr>
        <w:t>;</w:t>
      </w:r>
    </w:p>
    <w:p w14:paraId="0B2066C7" w14:textId="63162EDE"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rPr>
      </w:pPr>
      <w:r w:rsidRPr="006C536B">
        <w:rPr>
          <w:rFonts w:ascii="Arial" w:eastAsiaTheme="minorEastAsia" w:hAnsi="Arial" w:cs="Arial"/>
          <w:sz w:val="24"/>
          <w:szCs w:val="24"/>
          <w:lang w:val="mn-MN"/>
        </w:rPr>
        <w:t>дугуйн эргэлт тутмын тоормосны хүчний өөрчлөлт</w:t>
      </w:r>
      <w:r w:rsidRPr="006C536B">
        <w:rPr>
          <w:rFonts w:ascii="Arial" w:eastAsiaTheme="minorEastAsia" w:hAnsi="Arial" w:cs="Arial"/>
          <w:sz w:val="24"/>
          <w:szCs w:val="24"/>
        </w:rPr>
        <w:t>;</w:t>
      </w:r>
    </w:p>
    <w:p w14:paraId="75139E8E" w14:textId="46F22082"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rPr>
      </w:pPr>
      <w:bookmarkStart w:id="80" w:name="_Hlk14255041"/>
      <w:bookmarkEnd w:id="79"/>
      <w:r w:rsidRPr="006C536B">
        <w:rPr>
          <w:rFonts w:ascii="Arial" w:eastAsiaTheme="minorEastAsia" w:hAnsi="Arial" w:cs="Arial"/>
          <w:sz w:val="24"/>
          <w:szCs w:val="24"/>
          <w:lang w:val="mn-MN"/>
        </w:rPr>
        <w:lastRenderedPageBreak/>
        <w:t>нэг тэнхлэг дэх тоормосны хүчний зөрүү</w:t>
      </w:r>
      <w:r w:rsidRPr="006C536B">
        <w:rPr>
          <w:rFonts w:ascii="Arial" w:eastAsiaTheme="minorEastAsia" w:hAnsi="Arial" w:cs="Arial"/>
          <w:sz w:val="24"/>
          <w:szCs w:val="24"/>
        </w:rPr>
        <w:t>;</w:t>
      </w:r>
    </w:p>
    <w:p w14:paraId="0CB6AB9E" w14:textId="103DE680"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rPr>
      </w:pPr>
      <w:r w:rsidRPr="006C536B">
        <w:rPr>
          <w:rFonts w:ascii="Arial" w:eastAsiaTheme="minorEastAsia" w:hAnsi="Arial" w:cs="Arial"/>
          <w:sz w:val="24"/>
          <w:szCs w:val="24"/>
          <w:lang w:val="mn-MN"/>
        </w:rPr>
        <w:t>тоормосны дамжуулгын даралт</w:t>
      </w:r>
      <w:r w:rsidRPr="006C536B">
        <w:rPr>
          <w:rFonts w:ascii="Arial" w:eastAsiaTheme="minorEastAsia" w:hAnsi="Arial" w:cs="Arial"/>
          <w:sz w:val="24"/>
          <w:szCs w:val="24"/>
        </w:rPr>
        <w:t>;</w:t>
      </w:r>
    </w:p>
    <w:p w14:paraId="56E293F4" w14:textId="76444313" w:rsidR="005E6E64" w:rsidRPr="006C536B" w:rsidRDefault="005E6E64" w:rsidP="006C536B">
      <w:pPr>
        <w:pStyle w:val="ListParagraph"/>
        <w:numPr>
          <w:ilvl w:val="1"/>
          <w:numId w:val="52"/>
        </w:numPr>
        <w:spacing w:after="240"/>
        <w:ind w:left="850" w:hanging="425"/>
        <w:contextualSpacing w:val="0"/>
        <w:jc w:val="both"/>
        <w:rPr>
          <w:rFonts w:ascii="Arial" w:eastAsiaTheme="minorEastAsia" w:hAnsi="Arial" w:cs="Arial"/>
          <w:sz w:val="24"/>
          <w:szCs w:val="24"/>
          <w:lang w:val="mn-MN"/>
        </w:rPr>
      </w:pPr>
      <w:r w:rsidRPr="006C536B">
        <w:rPr>
          <w:rFonts w:ascii="Arial" w:eastAsiaTheme="minorEastAsia" w:hAnsi="Arial" w:cs="Arial"/>
          <w:sz w:val="24"/>
          <w:szCs w:val="24"/>
          <w:lang w:val="mn-MN"/>
        </w:rPr>
        <w:t>чиргүүлтэй автотээврийн хэрэгсэл дэх тоормосны дамжуулгын шугамын даралт.</w:t>
      </w:r>
    </w:p>
    <w:p w14:paraId="4D52E363" w14:textId="552C7076" w:rsidR="005E6E64" w:rsidRPr="003F0E91" w:rsidRDefault="005E6E64" w:rsidP="006C536B">
      <w:pPr>
        <w:spacing w:after="240"/>
        <w:jc w:val="both"/>
        <w:rPr>
          <w:rFonts w:ascii="Arial" w:eastAsiaTheme="minorEastAsia" w:hAnsi="Arial" w:cs="Arial"/>
          <w:sz w:val="20"/>
          <w:szCs w:val="20"/>
          <w:lang w:val="mn-MN"/>
        </w:rPr>
      </w:pPr>
      <w:bookmarkStart w:id="81" w:name="_Hlk14255069"/>
      <w:bookmarkEnd w:id="80"/>
      <w:r w:rsidRPr="003F0E91">
        <w:rPr>
          <w:rFonts w:ascii="Arial" w:eastAsiaTheme="minorEastAsia" w:hAnsi="Arial" w:cs="Arial"/>
          <w:sz w:val="20"/>
          <w:szCs w:val="20"/>
          <w:lang w:val="mn-MN"/>
        </w:rPr>
        <w:t>ТАЙЛБАР</w:t>
      </w:r>
      <w:r>
        <w:rPr>
          <w:rFonts w:ascii="Arial" w:eastAsiaTheme="minorEastAsia" w:hAnsi="Arial" w:cs="Arial"/>
          <w:sz w:val="20"/>
          <w:szCs w:val="20"/>
          <w:lang w:val="mn-MN"/>
        </w:rPr>
        <w:t>:</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Т</w:t>
      </w:r>
      <w:r w:rsidRPr="003F0E91">
        <w:rPr>
          <w:rFonts w:ascii="Arial" w:eastAsiaTheme="minorEastAsia" w:hAnsi="Arial" w:cs="Arial"/>
          <w:sz w:val="20"/>
          <w:szCs w:val="20"/>
          <w:lang w:val="mn-MN"/>
        </w:rPr>
        <w:t>өхөөрөмж</w:t>
      </w:r>
      <w:r>
        <w:rPr>
          <w:rFonts w:ascii="Arial" w:eastAsiaTheme="minorEastAsia" w:hAnsi="Arial" w:cs="Arial"/>
          <w:sz w:val="20"/>
          <w:szCs w:val="20"/>
          <w:lang w:val="mn-MN"/>
        </w:rPr>
        <w:t>инд болон баримт бичигт хийх үечилсэн</w:t>
      </w:r>
      <w:r w:rsidRPr="003F0E91">
        <w:rPr>
          <w:rFonts w:ascii="Arial" w:eastAsiaTheme="minorEastAsia" w:hAnsi="Arial" w:cs="Arial"/>
          <w:sz w:val="20"/>
          <w:szCs w:val="20"/>
          <w:lang w:val="mn-MN"/>
        </w:rPr>
        <w:t xml:space="preserve"> хяналт шалгал</w:t>
      </w:r>
      <w:r>
        <w:rPr>
          <w:rFonts w:ascii="Arial" w:eastAsiaTheme="minorEastAsia" w:hAnsi="Arial" w:cs="Arial"/>
          <w:sz w:val="20"/>
          <w:szCs w:val="20"/>
          <w:lang w:val="mn-MN"/>
        </w:rPr>
        <w:t>т хийх</w:t>
      </w:r>
      <w:r w:rsidRPr="003F0E91">
        <w:rPr>
          <w:rFonts w:ascii="Arial" w:eastAsiaTheme="minorEastAsia" w:hAnsi="Arial" w:cs="Arial"/>
          <w:sz w:val="20"/>
          <w:szCs w:val="20"/>
          <w:lang w:val="mn-MN"/>
        </w:rPr>
        <w:t xml:space="preserve"> журмыг </w:t>
      </w:r>
      <w:r w:rsidRPr="003F0E91">
        <w:rPr>
          <w:rFonts w:ascii="Arial" w:eastAsiaTheme="minorEastAsia" w:hAnsi="Arial" w:cs="Arial"/>
          <w:sz w:val="20"/>
          <w:szCs w:val="20"/>
        </w:rPr>
        <w:t xml:space="preserve">B </w:t>
      </w:r>
      <w:r w:rsidRPr="003F0E91">
        <w:rPr>
          <w:rFonts w:ascii="Arial" w:eastAsiaTheme="minorEastAsia" w:hAnsi="Arial" w:cs="Arial"/>
          <w:sz w:val="20"/>
          <w:szCs w:val="20"/>
          <w:lang w:val="mn-MN"/>
        </w:rPr>
        <w:t>хавсралта</w:t>
      </w:r>
      <w:r>
        <w:rPr>
          <w:rFonts w:ascii="Arial" w:eastAsiaTheme="minorEastAsia" w:hAnsi="Arial" w:cs="Arial"/>
          <w:sz w:val="20"/>
          <w:szCs w:val="20"/>
          <w:lang w:val="mn-MN"/>
        </w:rPr>
        <w:t>ас</w:t>
      </w:r>
      <w:r w:rsidRPr="003F0E91">
        <w:rPr>
          <w:rFonts w:ascii="Arial" w:eastAsiaTheme="minorEastAsia" w:hAnsi="Arial" w:cs="Arial"/>
          <w:sz w:val="20"/>
          <w:szCs w:val="20"/>
          <w:lang w:val="mn-MN"/>
        </w:rPr>
        <w:t xml:space="preserve"> харах. </w:t>
      </w:r>
      <w:r>
        <w:rPr>
          <w:rFonts w:ascii="Arial" w:eastAsiaTheme="minorEastAsia" w:hAnsi="Arial" w:cs="Arial"/>
          <w:sz w:val="20"/>
          <w:szCs w:val="20"/>
          <w:lang w:val="mn-MN"/>
        </w:rPr>
        <w:t>О</w:t>
      </w:r>
      <w:r w:rsidRPr="003F0E91">
        <w:rPr>
          <w:rFonts w:ascii="Arial" w:eastAsiaTheme="minorEastAsia" w:hAnsi="Arial" w:cs="Arial"/>
          <w:sz w:val="20"/>
          <w:szCs w:val="20"/>
          <w:lang w:val="mn-MN"/>
        </w:rPr>
        <w:t>лон улсын</w:t>
      </w:r>
      <w:r>
        <w:rPr>
          <w:rFonts w:ascii="Arial" w:eastAsiaTheme="minorEastAsia" w:hAnsi="Arial" w:cs="Arial"/>
          <w:sz w:val="20"/>
          <w:szCs w:val="20"/>
          <w:lang w:val="mn-MN"/>
        </w:rPr>
        <w:t>, эсвэл бусад орны үндэсний</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 xml:space="preserve">техникийн </w:t>
      </w:r>
      <w:r w:rsidRPr="003F0E91">
        <w:rPr>
          <w:rFonts w:ascii="Arial" w:eastAsiaTheme="minorEastAsia" w:hAnsi="Arial" w:cs="Arial"/>
          <w:sz w:val="20"/>
          <w:szCs w:val="20"/>
          <w:lang w:val="mn-MN"/>
        </w:rPr>
        <w:t>зохицуулалт</w:t>
      </w:r>
      <w:r>
        <w:rPr>
          <w:rFonts w:ascii="Arial" w:eastAsiaTheme="minorEastAsia" w:hAnsi="Arial" w:cs="Arial"/>
          <w:sz w:val="20"/>
          <w:szCs w:val="20"/>
          <w:lang w:val="mn-MN"/>
        </w:rPr>
        <w:t>ад заасныг</w:t>
      </w:r>
      <w:r w:rsidRPr="003F0E91">
        <w:rPr>
          <w:rFonts w:ascii="Arial" w:eastAsiaTheme="minorEastAsia" w:hAnsi="Arial" w:cs="Arial"/>
          <w:sz w:val="20"/>
          <w:szCs w:val="20"/>
          <w:lang w:val="mn-MN"/>
        </w:rPr>
        <w:t xml:space="preserve"> </w:t>
      </w:r>
      <w:r>
        <w:rPr>
          <w:rFonts w:ascii="Arial" w:eastAsiaTheme="minorEastAsia" w:hAnsi="Arial" w:cs="Arial"/>
          <w:sz w:val="20"/>
          <w:szCs w:val="20"/>
          <w:lang w:val="mn-MN"/>
        </w:rPr>
        <w:t xml:space="preserve">хэрэглэж </w:t>
      </w:r>
      <w:r w:rsidRPr="003F0E91">
        <w:rPr>
          <w:rFonts w:ascii="Arial" w:eastAsiaTheme="minorEastAsia" w:hAnsi="Arial" w:cs="Arial"/>
          <w:sz w:val="20"/>
          <w:szCs w:val="20"/>
          <w:lang w:val="mn-MN"/>
        </w:rPr>
        <w:t xml:space="preserve">болно.  </w:t>
      </w:r>
    </w:p>
    <w:p w14:paraId="7FEA2E71" w14:textId="77777777" w:rsidR="005E6E64" w:rsidRDefault="005E6E64" w:rsidP="005E6E64">
      <w:pPr>
        <w:rPr>
          <w:rFonts w:ascii="Arial" w:eastAsiaTheme="minorEastAsia" w:hAnsi="Arial" w:cs="Arial"/>
          <w:b/>
          <w:bCs/>
          <w:sz w:val="24"/>
          <w:szCs w:val="24"/>
        </w:rPr>
      </w:pPr>
      <w:bookmarkStart w:id="82" w:name="_Hlk14255414"/>
      <w:bookmarkEnd w:id="70"/>
      <w:bookmarkEnd w:id="81"/>
      <w:r>
        <w:rPr>
          <w:rFonts w:ascii="Arial" w:eastAsiaTheme="minorEastAsia" w:hAnsi="Arial" w:cs="Arial"/>
          <w:b/>
          <w:bCs/>
          <w:sz w:val="24"/>
          <w:szCs w:val="24"/>
        </w:rPr>
        <w:br w:type="page"/>
      </w:r>
    </w:p>
    <w:p w14:paraId="5604B151" w14:textId="77777777" w:rsidR="005E6E64" w:rsidRPr="000B3CEB" w:rsidRDefault="005E6E64" w:rsidP="006C536B">
      <w:pPr>
        <w:pStyle w:val="Heading1"/>
        <w:jc w:val="center"/>
        <w:rPr>
          <w:rFonts w:eastAsiaTheme="minorEastAsia"/>
          <w:lang w:val="mn-MN"/>
        </w:rPr>
      </w:pPr>
      <w:bookmarkStart w:id="83" w:name="_Toc66452481"/>
      <w:r w:rsidRPr="000B3CEB">
        <w:rPr>
          <w:rFonts w:eastAsiaTheme="minorEastAsia"/>
        </w:rPr>
        <w:lastRenderedPageBreak/>
        <w:t xml:space="preserve">B </w:t>
      </w:r>
      <w:r w:rsidRPr="000B3CEB">
        <w:rPr>
          <w:rFonts w:eastAsiaTheme="minorEastAsia"/>
          <w:lang w:val="mn-MN"/>
        </w:rPr>
        <w:t>хавсралт</w:t>
      </w:r>
      <w:bookmarkEnd w:id="83"/>
    </w:p>
    <w:p w14:paraId="0D134B78" w14:textId="77777777" w:rsidR="005E6E64" w:rsidRDefault="005E6E64" w:rsidP="006C536B">
      <w:pPr>
        <w:spacing w:after="240"/>
        <w:jc w:val="center"/>
        <w:rPr>
          <w:rFonts w:ascii="Arial" w:eastAsiaTheme="minorEastAsia" w:hAnsi="Arial" w:cs="Arial"/>
          <w:sz w:val="24"/>
          <w:szCs w:val="24"/>
        </w:rPr>
      </w:pPr>
      <w:r>
        <w:rPr>
          <w:rFonts w:ascii="Arial" w:eastAsiaTheme="minorEastAsia" w:hAnsi="Arial" w:cs="Arial"/>
          <w:sz w:val="24"/>
          <w:szCs w:val="24"/>
        </w:rPr>
        <w:t>(</w:t>
      </w:r>
      <w:r>
        <w:rPr>
          <w:rFonts w:ascii="Arial" w:eastAsiaTheme="minorEastAsia" w:hAnsi="Arial" w:cs="Arial"/>
          <w:sz w:val="24"/>
          <w:szCs w:val="24"/>
          <w:lang w:val="mn-MN"/>
        </w:rPr>
        <w:t>мэдээллийн</w:t>
      </w:r>
      <w:r>
        <w:rPr>
          <w:rFonts w:ascii="Arial" w:eastAsiaTheme="minorEastAsia" w:hAnsi="Arial" w:cs="Arial"/>
          <w:sz w:val="24"/>
          <w:szCs w:val="24"/>
        </w:rPr>
        <w:t>)</w:t>
      </w:r>
    </w:p>
    <w:p w14:paraId="3842E24E" w14:textId="77777777" w:rsidR="005E6E64" w:rsidRPr="00727BB2" w:rsidRDefault="005E6E64" w:rsidP="006C536B">
      <w:pPr>
        <w:spacing w:after="240"/>
        <w:jc w:val="both"/>
        <w:rPr>
          <w:rFonts w:ascii="Arial" w:eastAsiaTheme="minorEastAsia" w:hAnsi="Arial" w:cs="Arial"/>
          <w:b/>
          <w:bCs/>
          <w:sz w:val="24"/>
          <w:szCs w:val="24"/>
          <w:lang w:val="mn-MN"/>
        </w:rPr>
      </w:pPr>
      <w:bookmarkStart w:id="84" w:name="_Hlk61820948"/>
      <w:r w:rsidRPr="00727BB2">
        <w:rPr>
          <w:rFonts w:ascii="Arial" w:eastAsiaTheme="minorEastAsia" w:hAnsi="Arial" w:cs="Arial"/>
          <w:b/>
          <w:bCs/>
          <w:sz w:val="24"/>
          <w:szCs w:val="24"/>
          <w:lang w:val="mn-MN"/>
        </w:rPr>
        <w:t>Тоног төхөөрөмж</w:t>
      </w:r>
      <w:r>
        <w:rPr>
          <w:rFonts w:ascii="Arial" w:eastAsiaTheme="minorEastAsia" w:hAnsi="Arial" w:cs="Arial"/>
          <w:b/>
          <w:bCs/>
          <w:sz w:val="24"/>
          <w:szCs w:val="24"/>
          <w:lang w:val="mn-MN"/>
        </w:rPr>
        <w:t xml:space="preserve"> болон холбогдох</w:t>
      </w:r>
      <w:r w:rsidRPr="00727BB2">
        <w:rPr>
          <w:rFonts w:ascii="Arial" w:eastAsiaTheme="minorEastAsia" w:hAnsi="Arial" w:cs="Arial"/>
          <w:b/>
          <w:bCs/>
          <w:sz w:val="24"/>
          <w:szCs w:val="24"/>
          <w:lang w:val="mn-MN"/>
        </w:rPr>
        <w:t xml:space="preserve"> баримт бичигт </w:t>
      </w:r>
      <w:r>
        <w:rPr>
          <w:rFonts w:ascii="Arial" w:eastAsiaTheme="minorEastAsia" w:hAnsi="Arial" w:cs="Arial"/>
          <w:b/>
          <w:bCs/>
          <w:sz w:val="24"/>
          <w:szCs w:val="24"/>
          <w:lang w:val="mn-MN"/>
        </w:rPr>
        <w:t>үечилсэн</w:t>
      </w:r>
      <w:r w:rsidRPr="00727BB2">
        <w:rPr>
          <w:rFonts w:ascii="Arial" w:eastAsiaTheme="minorEastAsia" w:hAnsi="Arial" w:cs="Arial"/>
          <w:b/>
          <w:bCs/>
          <w:sz w:val="24"/>
          <w:szCs w:val="24"/>
          <w:lang w:val="mn-MN"/>
        </w:rPr>
        <w:t xml:space="preserve"> хяналт шалгалт хийх</w:t>
      </w:r>
    </w:p>
    <w:p w14:paraId="78F0AE83" w14:textId="77777777" w:rsidR="005E6E64" w:rsidRDefault="005E6E64" w:rsidP="006C536B">
      <w:pPr>
        <w:spacing w:after="240"/>
        <w:jc w:val="both"/>
        <w:rPr>
          <w:rFonts w:ascii="Arial" w:eastAsiaTheme="minorEastAsia" w:hAnsi="Arial" w:cs="Arial"/>
          <w:b/>
          <w:bCs/>
          <w:sz w:val="24"/>
          <w:szCs w:val="24"/>
          <w:lang w:val="mn-MN"/>
        </w:rPr>
      </w:pPr>
      <w:bookmarkStart w:id="85" w:name="_Hlk14255451"/>
      <w:bookmarkEnd w:id="82"/>
      <w:r w:rsidRPr="000B3CEB">
        <w:rPr>
          <w:rFonts w:ascii="Arial" w:eastAsiaTheme="minorEastAsia" w:hAnsi="Arial" w:cs="Arial"/>
          <w:b/>
          <w:bCs/>
          <w:sz w:val="24"/>
          <w:szCs w:val="24"/>
        </w:rPr>
        <w:t xml:space="preserve">B.1 </w:t>
      </w:r>
      <w:r w:rsidRPr="000B3CEB">
        <w:rPr>
          <w:rFonts w:ascii="Arial" w:eastAsiaTheme="minorEastAsia" w:hAnsi="Arial" w:cs="Arial"/>
          <w:b/>
          <w:bCs/>
          <w:sz w:val="24"/>
          <w:szCs w:val="24"/>
          <w:lang w:val="mn-MN"/>
        </w:rPr>
        <w:t>Ерөнхий зүйл</w:t>
      </w:r>
    </w:p>
    <w:p w14:paraId="4463D22C"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Өнхрүүлэгт төхөөрөмжийг ашиглаж</w:t>
      </w:r>
      <w:r w:rsidRPr="00DB0005">
        <w:rPr>
          <w:rFonts w:ascii="Arial" w:eastAsiaTheme="minorEastAsia" w:hAnsi="Arial" w:cs="Arial"/>
          <w:sz w:val="24"/>
          <w:szCs w:val="24"/>
          <w:lang w:val="mn-MN"/>
        </w:rPr>
        <w:t xml:space="preserve"> </w:t>
      </w:r>
      <w:r>
        <w:rPr>
          <w:rFonts w:ascii="Arial" w:eastAsiaTheme="minorEastAsia" w:hAnsi="Arial" w:cs="Arial"/>
          <w:sz w:val="24"/>
          <w:szCs w:val="24"/>
          <w:lang w:val="mn-MN"/>
        </w:rPr>
        <w:t>эхлэснээс</w:t>
      </w:r>
      <w:r w:rsidRPr="00DB0005">
        <w:rPr>
          <w:rFonts w:ascii="Arial" w:eastAsiaTheme="minorEastAsia" w:hAnsi="Arial" w:cs="Arial"/>
          <w:sz w:val="24"/>
          <w:szCs w:val="24"/>
          <w:lang w:val="mn-MN"/>
        </w:rPr>
        <w:t xml:space="preserve"> </w:t>
      </w:r>
      <w:bookmarkEnd w:id="85"/>
      <w:r>
        <w:rPr>
          <w:rFonts w:ascii="Arial" w:eastAsiaTheme="minorEastAsia" w:hAnsi="Arial" w:cs="Arial"/>
          <w:sz w:val="24"/>
          <w:szCs w:val="24"/>
          <w:lang w:val="mn-MN"/>
        </w:rPr>
        <w:t xml:space="preserve">хойш болон ашиглалтын явцад хамгийн багадаа 2 жил тутамд түүний ажиллагааг шалгаж байна. </w:t>
      </w:r>
    </w:p>
    <w:p w14:paraId="4482C21E" w14:textId="77777777" w:rsidR="005E6E64" w:rsidRPr="00C82F8C" w:rsidRDefault="005E6E64" w:rsidP="006C536B">
      <w:pPr>
        <w:spacing w:after="240"/>
        <w:jc w:val="both"/>
        <w:rPr>
          <w:rFonts w:ascii="Arial" w:eastAsiaTheme="minorEastAsia" w:hAnsi="Arial" w:cs="Arial"/>
          <w:b/>
          <w:bCs/>
          <w:sz w:val="24"/>
          <w:szCs w:val="24"/>
        </w:rPr>
      </w:pPr>
      <w:bookmarkStart w:id="86" w:name="_Hlk14255886"/>
      <w:r w:rsidRPr="009A025A">
        <w:rPr>
          <w:rFonts w:ascii="Arial" w:eastAsiaTheme="minorEastAsia" w:hAnsi="Arial" w:cs="Arial"/>
          <w:b/>
          <w:bCs/>
          <w:sz w:val="24"/>
          <w:szCs w:val="24"/>
        </w:rPr>
        <w:t>B.2</w:t>
      </w:r>
      <w:r>
        <w:rPr>
          <w:rFonts w:ascii="Arial" w:eastAsiaTheme="minorEastAsia" w:hAnsi="Arial" w:cs="Arial"/>
          <w:b/>
          <w:bCs/>
          <w:sz w:val="24"/>
          <w:szCs w:val="24"/>
        </w:rPr>
        <w:t xml:space="preserve"> </w:t>
      </w:r>
      <w:r>
        <w:rPr>
          <w:rFonts w:ascii="Arial" w:eastAsiaTheme="minorEastAsia" w:hAnsi="Arial" w:cs="Arial"/>
          <w:b/>
          <w:bCs/>
          <w:sz w:val="24"/>
          <w:szCs w:val="24"/>
          <w:lang w:val="mn-MN"/>
        </w:rPr>
        <w:t>Нүдээр харж үзлэг хийх</w:t>
      </w:r>
    </w:p>
    <w:p w14:paraId="675DD475" w14:textId="77777777" w:rsidR="005E6E64" w:rsidRDefault="005E6E64" w:rsidP="006C536B">
      <w:pPr>
        <w:spacing w:after="240"/>
        <w:jc w:val="both"/>
        <w:rPr>
          <w:rFonts w:ascii="Arial" w:eastAsiaTheme="minorEastAsia" w:hAnsi="Arial" w:cs="Arial"/>
          <w:b/>
          <w:bCs/>
          <w:sz w:val="24"/>
          <w:szCs w:val="24"/>
          <w:lang w:val="mn-MN"/>
        </w:rPr>
      </w:pPr>
      <w:r>
        <w:rPr>
          <w:rFonts w:ascii="Arial" w:eastAsiaTheme="minorEastAsia" w:hAnsi="Arial" w:cs="Arial"/>
          <w:b/>
          <w:bCs/>
          <w:sz w:val="24"/>
          <w:szCs w:val="24"/>
        </w:rPr>
        <w:t>B.2.1</w:t>
      </w:r>
      <w:r>
        <w:rPr>
          <w:rFonts w:ascii="Arial" w:eastAsiaTheme="minorEastAsia" w:hAnsi="Arial" w:cs="Arial"/>
          <w:b/>
          <w:bCs/>
          <w:sz w:val="24"/>
          <w:szCs w:val="24"/>
          <w:lang w:val="mn-MN"/>
        </w:rPr>
        <w:t xml:space="preserve"> Өнхрүүлгийн гадаргууны нөхцөл байдал</w:t>
      </w:r>
    </w:p>
    <w:p w14:paraId="15AC8B5C" w14:textId="77777777" w:rsidR="005E6E64" w:rsidRDefault="005E6E64" w:rsidP="006C536B">
      <w:pPr>
        <w:spacing w:after="240"/>
        <w:jc w:val="both"/>
        <w:rPr>
          <w:rFonts w:ascii="Arial" w:eastAsiaTheme="minorEastAsia" w:hAnsi="Arial" w:cs="Arial"/>
          <w:sz w:val="24"/>
          <w:szCs w:val="24"/>
          <w:lang w:val="mn-MN"/>
        </w:rPr>
      </w:pPr>
      <w:bookmarkStart w:id="87" w:name="_Hlk14255910"/>
      <w:bookmarkEnd w:id="86"/>
      <w:r w:rsidRPr="00D4331F">
        <w:rPr>
          <w:rFonts w:ascii="Arial" w:eastAsiaTheme="minorEastAsia" w:hAnsi="Arial" w:cs="Arial"/>
          <w:sz w:val="24"/>
          <w:szCs w:val="24"/>
          <w:lang w:val="mn-MN"/>
        </w:rPr>
        <w:t>А.1.6-</w:t>
      </w:r>
      <w:r>
        <w:rPr>
          <w:rFonts w:ascii="Arial" w:eastAsiaTheme="minorEastAsia" w:hAnsi="Arial" w:cs="Arial"/>
          <w:sz w:val="24"/>
          <w:szCs w:val="24"/>
          <w:lang w:val="mn-MN"/>
        </w:rPr>
        <w:t xml:space="preserve">д заасан өнхрүүлгийн барьцалдалтын итгэлцүүрийн хэмжээг бууруулж болох аливаа </w:t>
      </w:r>
      <w:r>
        <w:rPr>
          <w:rFonts w:ascii="Arial" w:eastAsiaTheme="minorEastAsia" w:hAnsi="Arial" w:cs="Arial"/>
          <w:sz w:val="24"/>
          <w:szCs w:val="24"/>
        </w:rPr>
        <w:t>(</w:t>
      </w:r>
      <w:r>
        <w:rPr>
          <w:rFonts w:ascii="Arial" w:eastAsiaTheme="minorEastAsia" w:hAnsi="Arial" w:cs="Arial"/>
          <w:sz w:val="24"/>
          <w:szCs w:val="24"/>
          <w:lang w:val="mn-MN"/>
        </w:rPr>
        <w:t>барзайлт, элэгдэлт, гөлгөр болсон гэх мэт.</w:t>
      </w:r>
      <w:r>
        <w:rPr>
          <w:rFonts w:ascii="Arial" w:eastAsiaTheme="minorEastAsia" w:hAnsi="Arial" w:cs="Arial"/>
          <w:sz w:val="24"/>
          <w:szCs w:val="24"/>
        </w:rPr>
        <w:t>)</w:t>
      </w:r>
      <w:r>
        <w:rPr>
          <w:rFonts w:ascii="Arial" w:eastAsiaTheme="minorEastAsia" w:hAnsi="Arial" w:cs="Arial"/>
          <w:sz w:val="24"/>
          <w:szCs w:val="24"/>
          <w:lang w:val="mn-MN"/>
        </w:rPr>
        <w:t>.</w:t>
      </w:r>
      <w:r>
        <w:rPr>
          <w:rFonts w:ascii="Arial" w:eastAsiaTheme="minorEastAsia" w:hAnsi="Arial" w:cs="Arial"/>
          <w:sz w:val="24"/>
          <w:szCs w:val="24"/>
        </w:rPr>
        <w:t xml:space="preserve"> </w:t>
      </w:r>
      <w:r>
        <w:rPr>
          <w:rFonts w:ascii="Arial" w:eastAsiaTheme="minorEastAsia" w:hAnsi="Arial" w:cs="Arial"/>
          <w:sz w:val="24"/>
          <w:szCs w:val="24"/>
          <w:lang w:val="mn-MN"/>
        </w:rPr>
        <w:t xml:space="preserve"> </w:t>
      </w:r>
    </w:p>
    <w:p w14:paraId="176B0FC2" w14:textId="77777777" w:rsidR="005E6E64" w:rsidRPr="00C3438A" w:rsidRDefault="005E6E64" w:rsidP="006C536B">
      <w:pPr>
        <w:spacing w:after="240"/>
        <w:jc w:val="both"/>
        <w:rPr>
          <w:rFonts w:ascii="Arial" w:eastAsiaTheme="minorEastAsia" w:hAnsi="Arial" w:cs="Arial"/>
          <w:b/>
          <w:bCs/>
          <w:sz w:val="24"/>
          <w:szCs w:val="24"/>
          <w:lang w:val="mn-MN"/>
        </w:rPr>
      </w:pPr>
      <w:bookmarkStart w:id="88" w:name="_Hlk14256051"/>
      <w:bookmarkEnd w:id="87"/>
      <w:r w:rsidRPr="00790820">
        <w:rPr>
          <w:rFonts w:ascii="Arial" w:eastAsiaTheme="minorEastAsia" w:hAnsi="Arial" w:cs="Arial"/>
          <w:b/>
          <w:bCs/>
          <w:sz w:val="24"/>
          <w:szCs w:val="24"/>
        </w:rPr>
        <w:t>B.2.2</w:t>
      </w:r>
      <w:r>
        <w:rPr>
          <w:rFonts w:ascii="Arial" w:eastAsiaTheme="minorEastAsia" w:hAnsi="Arial" w:cs="Arial"/>
          <w:b/>
          <w:bCs/>
          <w:sz w:val="24"/>
          <w:szCs w:val="24"/>
          <w:lang w:val="mn-MN"/>
        </w:rPr>
        <w:t xml:space="preserve"> </w:t>
      </w:r>
      <w:r w:rsidRPr="00C3438A">
        <w:rPr>
          <w:rFonts w:ascii="Arial" w:eastAsiaTheme="minorEastAsia" w:hAnsi="Arial" w:cs="Arial"/>
          <w:b/>
          <w:bCs/>
          <w:sz w:val="24"/>
          <w:szCs w:val="24"/>
          <w:lang w:val="mn-MN"/>
        </w:rPr>
        <w:t>Өнхрүүл</w:t>
      </w:r>
      <w:r>
        <w:rPr>
          <w:rFonts w:ascii="Arial" w:eastAsiaTheme="minorEastAsia" w:hAnsi="Arial" w:cs="Arial"/>
          <w:b/>
          <w:bCs/>
          <w:sz w:val="24"/>
          <w:szCs w:val="24"/>
          <w:lang w:val="mn-MN"/>
        </w:rPr>
        <w:t>г</w:t>
      </w:r>
      <w:r w:rsidRPr="00C3438A">
        <w:rPr>
          <w:rFonts w:ascii="Arial" w:eastAsiaTheme="minorEastAsia" w:hAnsi="Arial" w:cs="Arial"/>
          <w:b/>
          <w:bCs/>
          <w:sz w:val="24"/>
          <w:szCs w:val="24"/>
          <w:lang w:val="mn-MN"/>
        </w:rPr>
        <w:t>ийн диаметр</w:t>
      </w:r>
    </w:p>
    <w:p w14:paraId="014835F6" w14:textId="77777777" w:rsidR="005E6E64" w:rsidRDefault="005E6E64" w:rsidP="006C536B">
      <w:pPr>
        <w:spacing w:after="240"/>
        <w:jc w:val="both"/>
        <w:rPr>
          <w:rFonts w:ascii="Arial" w:eastAsiaTheme="minorEastAsia" w:hAnsi="Arial" w:cs="Arial"/>
          <w:sz w:val="24"/>
          <w:szCs w:val="24"/>
          <w:lang w:val="mn-MN"/>
        </w:rPr>
      </w:pPr>
      <w:bookmarkStart w:id="89" w:name="_Hlk14256065"/>
      <w:bookmarkEnd w:id="88"/>
      <w:r>
        <w:rPr>
          <w:rFonts w:ascii="Arial" w:eastAsiaTheme="minorEastAsia" w:hAnsi="Arial" w:cs="Arial"/>
          <w:sz w:val="24"/>
          <w:szCs w:val="24"/>
          <w:lang w:val="mn-MN"/>
        </w:rPr>
        <w:t>Өнхрүүлгийн диаметр элэгдэж, багассан хэмжээ үйлдвэрлэгчийн тогтоосон хүлцэлийн хязгаарт байгаа эсэхийг шалгана.</w:t>
      </w:r>
    </w:p>
    <w:p w14:paraId="4A4ABF7C" w14:textId="77777777" w:rsidR="005E6E64" w:rsidRPr="00C3438A" w:rsidRDefault="005E6E64" w:rsidP="006C536B">
      <w:pPr>
        <w:spacing w:after="240"/>
        <w:jc w:val="both"/>
        <w:rPr>
          <w:rFonts w:ascii="Arial" w:eastAsiaTheme="minorEastAsia" w:hAnsi="Arial" w:cs="Arial"/>
          <w:b/>
          <w:bCs/>
          <w:sz w:val="24"/>
          <w:szCs w:val="24"/>
          <w:lang w:val="mn-MN"/>
        </w:rPr>
      </w:pPr>
      <w:bookmarkStart w:id="90" w:name="_Hlk14257908"/>
      <w:bookmarkEnd w:id="89"/>
      <w:r w:rsidRPr="00790820">
        <w:rPr>
          <w:rFonts w:ascii="Arial" w:eastAsiaTheme="minorEastAsia" w:hAnsi="Arial" w:cs="Arial"/>
          <w:b/>
          <w:bCs/>
          <w:sz w:val="24"/>
          <w:szCs w:val="24"/>
        </w:rPr>
        <w:t>B.2.3</w:t>
      </w:r>
      <w:r>
        <w:rPr>
          <w:rFonts w:ascii="Arial" w:eastAsiaTheme="minorEastAsia" w:hAnsi="Arial" w:cs="Arial"/>
          <w:b/>
          <w:bCs/>
          <w:sz w:val="24"/>
          <w:szCs w:val="24"/>
          <w:lang w:val="mn-MN"/>
        </w:rPr>
        <w:t xml:space="preserve"> Үзүүлэлтийн үзүүлэх </w:t>
      </w:r>
      <w:r w:rsidRPr="00C3438A">
        <w:rPr>
          <w:rFonts w:ascii="Arial" w:eastAsiaTheme="minorEastAsia" w:hAnsi="Arial" w:cs="Arial"/>
          <w:b/>
          <w:bCs/>
          <w:sz w:val="24"/>
          <w:szCs w:val="24"/>
          <w:lang w:val="mn-MN"/>
        </w:rPr>
        <w:t>заа</w:t>
      </w:r>
      <w:r>
        <w:rPr>
          <w:rFonts w:ascii="Arial" w:eastAsiaTheme="minorEastAsia" w:hAnsi="Arial" w:cs="Arial"/>
          <w:b/>
          <w:bCs/>
          <w:sz w:val="24"/>
          <w:szCs w:val="24"/>
          <w:lang w:val="mn-MN"/>
        </w:rPr>
        <w:t xml:space="preserve">лтны техникийн </w:t>
      </w:r>
      <w:r w:rsidRPr="00C3438A">
        <w:rPr>
          <w:rFonts w:ascii="Arial" w:eastAsiaTheme="minorEastAsia" w:hAnsi="Arial" w:cs="Arial"/>
          <w:b/>
          <w:bCs/>
          <w:sz w:val="24"/>
          <w:szCs w:val="24"/>
          <w:lang w:val="mn-MN"/>
        </w:rPr>
        <w:t>байдал</w:t>
      </w:r>
    </w:p>
    <w:p w14:paraId="30A0DCD4" w14:textId="6B905300" w:rsidR="005E6E64" w:rsidRDefault="005E6E64" w:rsidP="006C536B">
      <w:pPr>
        <w:spacing w:after="240"/>
        <w:jc w:val="both"/>
        <w:rPr>
          <w:rFonts w:ascii="Arial" w:eastAsiaTheme="minorEastAsia" w:hAnsi="Arial" w:cs="Arial"/>
          <w:sz w:val="24"/>
          <w:szCs w:val="24"/>
          <w:lang w:val="mn-MN"/>
        </w:rPr>
      </w:pPr>
      <w:bookmarkStart w:id="91" w:name="_Hlk14258951"/>
      <w:bookmarkEnd w:id="90"/>
      <w:r>
        <w:rPr>
          <w:rFonts w:ascii="Arial" w:eastAsiaTheme="minorEastAsia" w:hAnsi="Arial" w:cs="Arial"/>
          <w:sz w:val="24"/>
          <w:szCs w:val="24"/>
          <w:lang w:val="mn-MN"/>
        </w:rPr>
        <w:t>Аналог ба тоон үзүүлэл</w:t>
      </w:r>
      <w:r w:rsidR="00526173">
        <w:rPr>
          <w:rFonts w:ascii="Arial" w:eastAsiaTheme="minorEastAsia" w:hAnsi="Arial" w:cs="Arial"/>
          <w:sz w:val="24"/>
          <w:szCs w:val="24"/>
          <w:lang w:val="mn-MN"/>
        </w:rPr>
        <w:t>тийг заах дэлгэц, гэрлийн ламп,</w:t>
      </w:r>
      <w:r>
        <w:rPr>
          <w:rFonts w:ascii="Arial" w:eastAsiaTheme="minorEastAsia" w:hAnsi="Arial" w:cs="Arial"/>
          <w:sz w:val="24"/>
          <w:szCs w:val="24"/>
          <w:lang w:val="mn-MN"/>
        </w:rPr>
        <w:t xml:space="preserve"> хонх, дуут дохио гэх мэт зүйлсийн техникийн байдлыг шалгана.  </w:t>
      </w:r>
    </w:p>
    <w:p w14:paraId="26447BB9" w14:textId="77777777" w:rsidR="005E6E64" w:rsidRDefault="005E6E64" w:rsidP="006C536B">
      <w:pPr>
        <w:spacing w:after="240"/>
        <w:jc w:val="both"/>
        <w:rPr>
          <w:rFonts w:ascii="Arial" w:eastAsiaTheme="minorEastAsia" w:hAnsi="Arial" w:cs="Arial"/>
          <w:b/>
          <w:bCs/>
          <w:sz w:val="24"/>
          <w:szCs w:val="24"/>
          <w:lang w:val="mn-MN"/>
        </w:rPr>
      </w:pPr>
      <w:bookmarkStart w:id="92" w:name="_Hlk14258962"/>
      <w:bookmarkEnd w:id="91"/>
      <w:r w:rsidRPr="00790820">
        <w:rPr>
          <w:rFonts w:ascii="Arial" w:eastAsiaTheme="minorEastAsia" w:hAnsi="Arial" w:cs="Arial"/>
          <w:b/>
          <w:bCs/>
          <w:sz w:val="24"/>
          <w:szCs w:val="24"/>
        </w:rPr>
        <w:t>B.2.4</w:t>
      </w:r>
      <w:r>
        <w:rPr>
          <w:rFonts w:ascii="Arial" w:eastAsiaTheme="minorEastAsia" w:hAnsi="Arial" w:cs="Arial"/>
          <w:b/>
          <w:bCs/>
          <w:sz w:val="24"/>
          <w:szCs w:val="24"/>
          <w:lang w:val="mn-MN"/>
        </w:rPr>
        <w:t xml:space="preserve"> Даралтын шугам түүний холболт</w:t>
      </w:r>
    </w:p>
    <w:p w14:paraId="2C4B1F5B" w14:textId="4F041D7E" w:rsidR="005E6E64" w:rsidRPr="00C3438A" w:rsidRDefault="005E6E64" w:rsidP="006C536B">
      <w:pPr>
        <w:spacing w:after="240"/>
        <w:jc w:val="both"/>
        <w:rPr>
          <w:rFonts w:ascii="Arial" w:eastAsiaTheme="minorEastAsia" w:hAnsi="Arial" w:cs="Arial"/>
          <w:sz w:val="24"/>
          <w:szCs w:val="24"/>
          <w:lang w:val="mn-MN"/>
        </w:rPr>
      </w:pPr>
      <w:bookmarkStart w:id="93" w:name="_Hlk14258978"/>
      <w:bookmarkEnd w:id="92"/>
      <w:r w:rsidRPr="00C3438A">
        <w:rPr>
          <w:rFonts w:ascii="Arial" w:eastAsiaTheme="minorEastAsia" w:hAnsi="Arial" w:cs="Arial"/>
          <w:sz w:val="24"/>
          <w:szCs w:val="24"/>
          <w:lang w:val="mn-MN"/>
        </w:rPr>
        <w:t xml:space="preserve">Эдгээр нь </w:t>
      </w:r>
      <w:r>
        <w:rPr>
          <w:rFonts w:ascii="Arial" w:eastAsiaTheme="minorEastAsia" w:hAnsi="Arial" w:cs="Arial"/>
          <w:sz w:val="24"/>
          <w:szCs w:val="24"/>
          <w:lang w:val="mn-MN"/>
        </w:rPr>
        <w:t>а</w:t>
      </w:r>
      <w:r w:rsidRPr="00C3438A">
        <w:rPr>
          <w:rFonts w:ascii="Arial" w:eastAsiaTheme="minorEastAsia" w:hAnsi="Arial" w:cs="Arial"/>
          <w:sz w:val="24"/>
          <w:szCs w:val="24"/>
          <w:lang w:val="mn-MN"/>
        </w:rPr>
        <w:t xml:space="preserve">юулгүй байдалд </w:t>
      </w:r>
      <w:r>
        <w:rPr>
          <w:rFonts w:ascii="Arial" w:eastAsiaTheme="minorEastAsia" w:hAnsi="Arial" w:cs="Arial"/>
          <w:sz w:val="24"/>
          <w:szCs w:val="24"/>
          <w:lang w:val="mn-MN"/>
        </w:rPr>
        <w:t>нөлөөлөхгүй,</w:t>
      </w:r>
      <w:r w:rsidR="00526173">
        <w:rPr>
          <w:rFonts w:ascii="Arial" w:eastAsiaTheme="minorEastAsia" w:hAnsi="Arial" w:cs="Arial"/>
          <w:sz w:val="24"/>
          <w:szCs w:val="24"/>
          <w:lang w:val="mn-MN"/>
        </w:rPr>
        <w:t xml:space="preserve"> </w:t>
      </w:r>
      <w:r w:rsidRPr="00C3438A">
        <w:rPr>
          <w:rFonts w:ascii="Arial" w:eastAsiaTheme="minorEastAsia" w:hAnsi="Arial" w:cs="Arial"/>
          <w:sz w:val="24"/>
          <w:szCs w:val="24"/>
          <w:lang w:val="mn-MN"/>
        </w:rPr>
        <w:t>ашигла</w:t>
      </w:r>
      <w:r>
        <w:rPr>
          <w:rFonts w:ascii="Arial" w:eastAsiaTheme="minorEastAsia" w:hAnsi="Arial" w:cs="Arial"/>
          <w:sz w:val="24"/>
          <w:szCs w:val="24"/>
          <w:lang w:val="mn-MN"/>
        </w:rPr>
        <w:t xml:space="preserve">х боломжтой эсэхийг </w:t>
      </w:r>
      <w:r w:rsidRPr="00C3438A">
        <w:rPr>
          <w:rFonts w:ascii="Arial" w:eastAsiaTheme="minorEastAsia" w:hAnsi="Arial" w:cs="Arial"/>
          <w:sz w:val="24"/>
          <w:szCs w:val="24"/>
          <w:lang w:val="mn-MN"/>
        </w:rPr>
        <w:t xml:space="preserve">шалгана. </w:t>
      </w:r>
    </w:p>
    <w:p w14:paraId="58FEB3E8" w14:textId="77777777" w:rsidR="005E6E64" w:rsidRDefault="005E6E64" w:rsidP="006C536B">
      <w:pPr>
        <w:spacing w:after="240"/>
        <w:jc w:val="both"/>
        <w:rPr>
          <w:rFonts w:ascii="Arial" w:eastAsiaTheme="minorEastAsia" w:hAnsi="Arial" w:cs="Arial"/>
          <w:b/>
          <w:bCs/>
          <w:sz w:val="24"/>
          <w:szCs w:val="24"/>
          <w:lang w:val="mn-MN"/>
        </w:rPr>
      </w:pPr>
      <w:bookmarkStart w:id="94" w:name="_Hlk14259453"/>
      <w:bookmarkEnd w:id="93"/>
      <w:r w:rsidRPr="00790820">
        <w:rPr>
          <w:rFonts w:ascii="Arial" w:eastAsiaTheme="minorEastAsia" w:hAnsi="Arial" w:cs="Arial"/>
          <w:b/>
          <w:bCs/>
          <w:sz w:val="24"/>
          <w:szCs w:val="24"/>
        </w:rPr>
        <w:t>B.2.5</w:t>
      </w:r>
      <w:r>
        <w:rPr>
          <w:rFonts w:ascii="Arial" w:eastAsiaTheme="minorEastAsia" w:hAnsi="Arial" w:cs="Arial"/>
          <w:b/>
          <w:bCs/>
          <w:sz w:val="24"/>
          <w:szCs w:val="24"/>
          <w:lang w:val="mn-MN"/>
        </w:rPr>
        <w:t xml:space="preserve"> Өнхрүүлэгт төхөөрөмжийн суурь </w:t>
      </w:r>
    </w:p>
    <w:bookmarkEnd w:id="94"/>
    <w:p w14:paraId="3E48C0EB"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Тухайн суваг дахь ө</w:t>
      </w:r>
      <w:r w:rsidRPr="00D460F9">
        <w:rPr>
          <w:rFonts w:ascii="Arial" w:eastAsiaTheme="minorEastAsia" w:hAnsi="Arial" w:cs="Arial"/>
          <w:sz w:val="24"/>
          <w:szCs w:val="24"/>
          <w:lang w:val="mn-MN"/>
        </w:rPr>
        <w:t>нхрүүлэгт төхөөрөмж</w:t>
      </w:r>
      <w:r>
        <w:rPr>
          <w:rFonts w:ascii="Arial" w:eastAsiaTheme="minorEastAsia" w:hAnsi="Arial" w:cs="Arial"/>
          <w:sz w:val="24"/>
          <w:szCs w:val="24"/>
          <w:lang w:val="mn-MN"/>
        </w:rPr>
        <w:t xml:space="preserve">ийн бэхэлгээ хэвийн, </w:t>
      </w:r>
      <w:r w:rsidRPr="00D460F9">
        <w:rPr>
          <w:rFonts w:ascii="Arial" w:eastAsiaTheme="minorEastAsia" w:hAnsi="Arial" w:cs="Arial"/>
          <w:sz w:val="24"/>
          <w:szCs w:val="24"/>
          <w:lang w:val="mn-MN"/>
        </w:rPr>
        <w:t>цэвэр</w:t>
      </w:r>
      <w:r>
        <w:rPr>
          <w:rFonts w:ascii="Arial" w:eastAsiaTheme="minorEastAsia" w:hAnsi="Arial" w:cs="Arial"/>
          <w:sz w:val="24"/>
          <w:szCs w:val="24"/>
          <w:lang w:val="mn-MN"/>
        </w:rPr>
        <w:t xml:space="preserve"> байгаа эсэхийг</w:t>
      </w:r>
      <w:r w:rsidRPr="00D460F9">
        <w:rPr>
          <w:rFonts w:ascii="Arial" w:eastAsiaTheme="minorEastAsia" w:hAnsi="Arial" w:cs="Arial"/>
          <w:sz w:val="24"/>
          <w:szCs w:val="24"/>
          <w:lang w:val="mn-MN"/>
        </w:rPr>
        <w:t xml:space="preserve"> шалгана.</w:t>
      </w:r>
    </w:p>
    <w:p w14:paraId="081DD7F5" w14:textId="77777777" w:rsidR="005E6E64" w:rsidRDefault="005E6E64" w:rsidP="006C536B">
      <w:pPr>
        <w:spacing w:after="240"/>
        <w:jc w:val="both"/>
        <w:rPr>
          <w:rFonts w:ascii="Arial" w:eastAsiaTheme="minorEastAsia" w:hAnsi="Arial" w:cs="Arial"/>
          <w:b/>
          <w:bCs/>
          <w:sz w:val="24"/>
          <w:szCs w:val="24"/>
          <w:lang w:val="mn-MN"/>
        </w:rPr>
      </w:pPr>
      <w:r w:rsidRPr="00D4331F">
        <w:rPr>
          <w:rFonts w:ascii="Arial" w:eastAsiaTheme="minorEastAsia" w:hAnsi="Arial" w:cs="Arial"/>
          <w:b/>
          <w:bCs/>
          <w:sz w:val="24"/>
          <w:szCs w:val="24"/>
        </w:rPr>
        <w:t>B.2.6</w:t>
      </w:r>
      <w:r>
        <w:rPr>
          <w:rFonts w:ascii="Arial" w:eastAsiaTheme="minorEastAsia" w:hAnsi="Arial" w:cs="Arial"/>
          <w:b/>
          <w:bCs/>
          <w:sz w:val="24"/>
          <w:szCs w:val="24"/>
          <w:lang w:val="mn-MN"/>
        </w:rPr>
        <w:t xml:space="preserve"> Хөдөлгөөнтэй эд ангийн шалгалт</w:t>
      </w:r>
    </w:p>
    <w:p w14:paraId="7BF28AA5" w14:textId="4B331449" w:rsidR="005E6E64" w:rsidRDefault="005E6E64" w:rsidP="006C536B">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B.2.6.1</w:t>
      </w:r>
      <w:r>
        <w:rPr>
          <w:rFonts w:ascii="Arial" w:eastAsiaTheme="minorEastAsia" w:hAnsi="Arial" w:cs="Arial"/>
          <w:b/>
          <w:bCs/>
          <w:sz w:val="24"/>
          <w:szCs w:val="24"/>
          <w:lang w:val="mn-MN"/>
        </w:rPr>
        <w:t xml:space="preserve"> </w:t>
      </w:r>
      <w:r w:rsidR="006C536B">
        <w:rPr>
          <w:rFonts w:ascii="Arial" w:eastAsiaTheme="minorEastAsia" w:hAnsi="Arial" w:cs="Arial"/>
          <w:bCs/>
          <w:sz w:val="24"/>
          <w:szCs w:val="24"/>
          <w:lang w:val="mn-MN"/>
        </w:rPr>
        <w:t>Э</w:t>
      </w:r>
      <w:r w:rsidRPr="00124291">
        <w:rPr>
          <w:rFonts w:ascii="Arial" w:eastAsiaTheme="minorEastAsia" w:hAnsi="Arial" w:cs="Arial"/>
          <w:sz w:val="24"/>
          <w:szCs w:val="24"/>
          <w:lang w:val="mn-MN"/>
        </w:rPr>
        <w:t xml:space="preserve">д анги чөлөөтэй </w:t>
      </w:r>
      <w:r>
        <w:rPr>
          <w:rFonts w:ascii="Arial" w:eastAsiaTheme="minorEastAsia" w:hAnsi="Arial" w:cs="Arial"/>
          <w:sz w:val="24"/>
          <w:szCs w:val="24"/>
          <w:lang w:val="mn-MN"/>
        </w:rPr>
        <w:t xml:space="preserve">хөдөлж </w:t>
      </w:r>
      <w:r w:rsidRPr="00124291">
        <w:rPr>
          <w:rFonts w:ascii="Arial" w:eastAsiaTheme="minorEastAsia" w:hAnsi="Arial" w:cs="Arial"/>
          <w:sz w:val="24"/>
          <w:szCs w:val="24"/>
          <w:lang w:val="mn-MN"/>
        </w:rPr>
        <w:t>байгааг шалгана.</w:t>
      </w:r>
    </w:p>
    <w:p w14:paraId="22BDE86F" w14:textId="77777777" w:rsidR="005E6E64" w:rsidRDefault="005E6E64" w:rsidP="006C536B">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B.2.6</w:t>
      </w:r>
      <w:r>
        <w:rPr>
          <w:rFonts w:ascii="Arial" w:eastAsiaTheme="minorEastAsia" w:hAnsi="Arial" w:cs="Arial"/>
          <w:b/>
          <w:bCs/>
          <w:sz w:val="24"/>
          <w:szCs w:val="24"/>
          <w:lang w:val="mn-MN"/>
        </w:rPr>
        <w:t xml:space="preserve">.2 </w:t>
      </w:r>
      <w:r>
        <w:rPr>
          <w:rFonts w:ascii="Arial" w:eastAsiaTheme="minorEastAsia" w:hAnsi="Arial" w:cs="Arial"/>
          <w:sz w:val="24"/>
          <w:szCs w:val="24"/>
          <w:lang w:val="mn-MN"/>
        </w:rPr>
        <w:t>Г</w:t>
      </w:r>
      <w:r w:rsidRPr="00124291">
        <w:rPr>
          <w:rFonts w:ascii="Arial" w:eastAsiaTheme="minorEastAsia" w:hAnsi="Arial" w:cs="Arial"/>
          <w:sz w:val="24"/>
          <w:szCs w:val="24"/>
          <w:lang w:val="mn-MN"/>
        </w:rPr>
        <w:t xml:space="preserve">инж, бэхэлгээ </w:t>
      </w:r>
      <w:r>
        <w:rPr>
          <w:rFonts w:ascii="Arial" w:eastAsiaTheme="minorEastAsia" w:hAnsi="Arial" w:cs="Arial"/>
          <w:sz w:val="24"/>
          <w:szCs w:val="24"/>
          <w:lang w:val="mn-MN"/>
        </w:rPr>
        <w:t>зэргийн</w:t>
      </w:r>
      <w:r w:rsidRPr="00124291">
        <w:rPr>
          <w:rFonts w:ascii="Arial" w:eastAsiaTheme="minorEastAsia" w:hAnsi="Arial" w:cs="Arial"/>
          <w:sz w:val="24"/>
          <w:szCs w:val="24"/>
          <w:lang w:val="mn-MN"/>
        </w:rPr>
        <w:t xml:space="preserve"> </w:t>
      </w:r>
      <w:r>
        <w:rPr>
          <w:rFonts w:ascii="Arial" w:eastAsiaTheme="minorEastAsia" w:hAnsi="Arial" w:cs="Arial"/>
          <w:sz w:val="24"/>
          <w:szCs w:val="24"/>
          <w:lang w:val="mn-MN"/>
        </w:rPr>
        <w:t>э</w:t>
      </w:r>
      <w:r w:rsidRPr="00124291">
        <w:rPr>
          <w:rFonts w:ascii="Arial" w:eastAsiaTheme="minorEastAsia" w:hAnsi="Arial" w:cs="Arial"/>
          <w:sz w:val="24"/>
          <w:szCs w:val="24"/>
          <w:lang w:val="mn-MN"/>
        </w:rPr>
        <w:t>лэгдл</w:t>
      </w:r>
      <w:r>
        <w:rPr>
          <w:rFonts w:ascii="Arial" w:eastAsiaTheme="minorEastAsia" w:hAnsi="Arial" w:cs="Arial"/>
          <w:sz w:val="24"/>
          <w:szCs w:val="24"/>
          <w:lang w:val="mn-MN"/>
        </w:rPr>
        <w:t>ийг</w:t>
      </w:r>
      <w:r w:rsidRPr="00124291">
        <w:rPr>
          <w:rFonts w:ascii="Arial" w:eastAsiaTheme="minorEastAsia" w:hAnsi="Arial" w:cs="Arial"/>
          <w:sz w:val="24"/>
          <w:szCs w:val="24"/>
          <w:lang w:val="mn-MN"/>
        </w:rPr>
        <w:t xml:space="preserve"> шалгана</w:t>
      </w:r>
      <w:r>
        <w:rPr>
          <w:rFonts w:ascii="Arial" w:eastAsiaTheme="minorEastAsia" w:hAnsi="Arial" w:cs="Arial"/>
          <w:sz w:val="24"/>
          <w:szCs w:val="24"/>
          <w:lang w:val="mn-MN"/>
        </w:rPr>
        <w:t>.</w:t>
      </w:r>
    </w:p>
    <w:p w14:paraId="6A8AB3FA" w14:textId="77777777" w:rsidR="005E6E64" w:rsidRPr="00C82F8C" w:rsidRDefault="005E6E64" w:rsidP="006C536B">
      <w:pPr>
        <w:spacing w:after="240"/>
        <w:jc w:val="both"/>
        <w:rPr>
          <w:rFonts w:ascii="Arial" w:eastAsiaTheme="minorEastAsia" w:hAnsi="Arial" w:cs="Arial"/>
          <w:b/>
          <w:bCs/>
          <w:sz w:val="24"/>
          <w:szCs w:val="24"/>
          <w:lang w:val="mn-MN"/>
        </w:rPr>
      </w:pPr>
      <w:r w:rsidRPr="00D4331F">
        <w:rPr>
          <w:rFonts w:ascii="Arial" w:eastAsiaTheme="minorEastAsia" w:hAnsi="Arial" w:cs="Arial"/>
          <w:b/>
          <w:bCs/>
          <w:sz w:val="24"/>
          <w:szCs w:val="24"/>
        </w:rPr>
        <w:t>B.3</w:t>
      </w:r>
      <w:r>
        <w:rPr>
          <w:rFonts w:ascii="Arial" w:eastAsiaTheme="minorEastAsia" w:hAnsi="Arial" w:cs="Arial"/>
          <w:b/>
          <w:bCs/>
          <w:sz w:val="24"/>
          <w:szCs w:val="24"/>
          <w:lang w:val="mn-MN"/>
        </w:rPr>
        <w:t xml:space="preserve"> Аюулгүй ажиллагааг шалгах</w:t>
      </w:r>
    </w:p>
    <w:p w14:paraId="66276CDD" w14:textId="77777777" w:rsidR="005E6E64" w:rsidRDefault="005E6E64" w:rsidP="006C536B">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B.3.1</w:t>
      </w:r>
      <w:r>
        <w:rPr>
          <w:rFonts w:ascii="Arial" w:eastAsiaTheme="minorEastAsia" w:hAnsi="Arial" w:cs="Arial"/>
          <w:b/>
          <w:bCs/>
          <w:sz w:val="24"/>
          <w:szCs w:val="24"/>
        </w:rPr>
        <w:t xml:space="preserve"> </w:t>
      </w:r>
      <w:r>
        <w:rPr>
          <w:rFonts w:ascii="Arial" w:eastAsiaTheme="minorEastAsia" w:hAnsi="Arial" w:cs="Arial"/>
          <w:sz w:val="24"/>
          <w:szCs w:val="24"/>
          <w:lang w:val="mn-MN"/>
        </w:rPr>
        <w:t>Хэмжилтийн өнхрүүлгийн ажиллагаа хэвийн эсэхийг шалгана.</w:t>
      </w:r>
    </w:p>
    <w:p w14:paraId="11883B78" w14:textId="77777777" w:rsidR="005E6E64" w:rsidRDefault="005E6E64" w:rsidP="006C536B">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w:t>
      </w:r>
      <w:r>
        <w:rPr>
          <w:rFonts w:ascii="Arial" w:eastAsiaTheme="minorEastAsia" w:hAnsi="Arial" w:cs="Arial"/>
          <w:b/>
          <w:bCs/>
          <w:sz w:val="24"/>
          <w:szCs w:val="24"/>
          <w:lang w:val="mn-MN"/>
        </w:rPr>
        <w:t xml:space="preserve">2 </w:t>
      </w:r>
      <w:r>
        <w:rPr>
          <w:rFonts w:ascii="Arial" w:eastAsiaTheme="minorEastAsia" w:hAnsi="Arial" w:cs="Arial"/>
          <w:sz w:val="24"/>
          <w:szCs w:val="24"/>
          <w:lang w:val="mn-MN"/>
        </w:rPr>
        <w:t>Дугуй болон өнхрүүлэг хоорондын</w:t>
      </w:r>
      <w:r>
        <w:rPr>
          <w:rFonts w:ascii="Arial" w:eastAsiaTheme="minorEastAsia" w:hAnsi="Arial" w:cs="Arial"/>
          <w:sz w:val="24"/>
          <w:szCs w:val="24"/>
        </w:rPr>
        <w:t xml:space="preserve"> </w:t>
      </w:r>
      <w:r>
        <w:rPr>
          <w:rFonts w:ascii="Arial" w:eastAsiaTheme="minorEastAsia" w:hAnsi="Arial" w:cs="Arial"/>
          <w:sz w:val="24"/>
          <w:szCs w:val="24"/>
          <w:lang w:val="mn-MN"/>
        </w:rPr>
        <w:t>гулсалт</w:t>
      </w:r>
      <w:r w:rsidRPr="00F648BA">
        <w:rPr>
          <w:rFonts w:ascii="Arial" w:eastAsiaTheme="minorEastAsia" w:hAnsi="Arial" w:cs="Arial"/>
          <w:sz w:val="24"/>
          <w:szCs w:val="24"/>
          <w:lang w:val="mn-MN"/>
        </w:rPr>
        <w:t xml:space="preserve"> </w:t>
      </w:r>
      <w:r>
        <w:rPr>
          <w:rFonts w:ascii="Arial" w:eastAsiaTheme="minorEastAsia" w:hAnsi="Arial" w:cs="Arial"/>
          <w:sz w:val="24"/>
          <w:szCs w:val="24"/>
          <w:lang w:val="mn-MN"/>
        </w:rPr>
        <w:t xml:space="preserve">ихсэх тохиолдолд өөрөө унтрах систем </w:t>
      </w:r>
      <w:r w:rsidRPr="00F648BA">
        <w:rPr>
          <w:rFonts w:ascii="Arial" w:eastAsiaTheme="minorEastAsia" w:hAnsi="Arial" w:cs="Arial"/>
          <w:sz w:val="24"/>
          <w:szCs w:val="24"/>
          <w:lang w:val="mn-MN"/>
        </w:rPr>
        <w:t>ажиллаж байгаа эсэхийг шалгана.</w:t>
      </w:r>
    </w:p>
    <w:p w14:paraId="325E34A0" w14:textId="77777777" w:rsidR="005E6E64" w:rsidRDefault="005E6E64" w:rsidP="006C536B">
      <w:pPr>
        <w:spacing w:after="240"/>
        <w:jc w:val="both"/>
        <w:rPr>
          <w:rFonts w:ascii="Arial" w:eastAsiaTheme="minorEastAsia" w:hAnsi="Arial" w:cs="Arial"/>
          <w:sz w:val="24"/>
          <w:szCs w:val="24"/>
          <w:lang w:val="mn-MN"/>
        </w:rPr>
      </w:pPr>
      <w:r w:rsidRPr="00D4331F">
        <w:rPr>
          <w:rFonts w:ascii="Arial" w:eastAsiaTheme="minorEastAsia" w:hAnsi="Arial" w:cs="Arial"/>
          <w:b/>
          <w:bCs/>
          <w:sz w:val="24"/>
          <w:szCs w:val="24"/>
        </w:rPr>
        <w:t>B.3.3</w:t>
      </w:r>
      <w:r>
        <w:rPr>
          <w:rFonts w:ascii="Arial" w:eastAsiaTheme="minorEastAsia" w:hAnsi="Arial" w:cs="Arial"/>
          <w:b/>
          <w:bCs/>
          <w:sz w:val="24"/>
          <w:szCs w:val="24"/>
          <w:lang w:val="mn-MN"/>
        </w:rPr>
        <w:t xml:space="preserve"> </w:t>
      </w:r>
      <w:r w:rsidRPr="000B37E9">
        <w:rPr>
          <w:rFonts w:ascii="Arial" w:eastAsiaTheme="minorEastAsia" w:hAnsi="Arial" w:cs="Arial"/>
          <w:sz w:val="24"/>
          <w:szCs w:val="24"/>
          <w:lang w:val="mn-MN"/>
        </w:rPr>
        <w:t xml:space="preserve">Ослын </w:t>
      </w:r>
      <w:r>
        <w:rPr>
          <w:rFonts w:ascii="Arial" w:eastAsiaTheme="minorEastAsia" w:hAnsi="Arial" w:cs="Arial"/>
          <w:sz w:val="24"/>
          <w:szCs w:val="24"/>
          <w:lang w:val="mn-MN"/>
        </w:rPr>
        <w:t xml:space="preserve">үед өөрөө унтрах </w:t>
      </w:r>
      <w:r w:rsidRPr="000B37E9">
        <w:rPr>
          <w:rFonts w:ascii="Arial" w:eastAsiaTheme="minorEastAsia" w:hAnsi="Arial" w:cs="Arial"/>
          <w:sz w:val="24"/>
          <w:szCs w:val="24"/>
          <w:lang w:val="mn-MN"/>
        </w:rPr>
        <w:t xml:space="preserve">систем </w:t>
      </w:r>
      <w:r>
        <w:rPr>
          <w:rFonts w:ascii="Arial" w:eastAsiaTheme="minorEastAsia" w:hAnsi="Arial" w:cs="Arial"/>
          <w:sz w:val="24"/>
          <w:szCs w:val="24"/>
          <w:lang w:val="mn-MN"/>
        </w:rPr>
        <w:t xml:space="preserve">хэвийн </w:t>
      </w:r>
      <w:r w:rsidRPr="000B37E9">
        <w:rPr>
          <w:rFonts w:ascii="Arial" w:eastAsiaTheme="minorEastAsia" w:hAnsi="Arial" w:cs="Arial"/>
          <w:sz w:val="24"/>
          <w:szCs w:val="24"/>
          <w:lang w:val="mn-MN"/>
        </w:rPr>
        <w:t>ажиллаж байгааг шалгана.</w:t>
      </w:r>
    </w:p>
    <w:p w14:paraId="6315A348" w14:textId="77777777" w:rsidR="005E6E64" w:rsidRPr="000B37E9" w:rsidRDefault="005E6E64" w:rsidP="006C536B">
      <w:pPr>
        <w:spacing w:after="240"/>
        <w:jc w:val="both"/>
        <w:rPr>
          <w:rFonts w:ascii="Arial" w:eastAsiaTheme="minorEastAsia" w:hAnsi="Arial" w:cs="Arial"/>
          <w:sz w:val="24"/>
          <w:szCs w:val="24"/>
          <w:lang w:val="mn-MN"/>
        </w:rPr>
      </w:pPr>
      <w:r w:rsidRPr="00065A52">
        <w:rPr>
          <w:rFonts w:ascii="Arial" w:eastAsiaTheme="minorEastAsia" w:hAnsi="Arial" w:cs="Arial"/>
          <w:b/>
          <w:bCs/>
          <w:sz w:val="24"/>
          <w:szCs w:val="24"/>
        </w:rPr>
        <w:lastRenderedPageBreak/>
        <w:t>B.3.4</w:t>
      </w:r>
      <w:r>
        <w:rPr>
          <w:rFonts w:ascii="Arial" w:eastAsiaTheme="minorEastAsia" w:hAnsi="Arial" w:cs="Arial"/>
          <w:b/>
          <w:bCs/>
          <w:sz w:val="24"/>
          <w:szCs w:val="24"/>
          <w:lang w:val="mn-MN"/>
        </w:rPr>
        <w:t xml:space="preserve"> </w:t>
      </w:r>
      <w:r w:rsidRPr="000B37E9">
        <w:rPr>
          <w:rFonts w:ascii="Arial" w:eastAsiaTheme="minorEastAsia" w:hAnsi="Arial" w:cs="Arial"/>
          <w:sz w:val="24"/>
          <w:szCs w:val="24"/>
          <w:lang w:val="mn-MN"/>
        </w:rPr>
        <w:t xml:space="preserve">Сувгийн аюулгүй байдлын систем, түүний үйл ажиллагаа </w:t>
      </w:r>
      <w:r>
        <w:rPr>
          <w:rFonts w:ascii="Arial" w:eastAsiaTheme="minorEastAsia" w:hAnsi="Arial" w:cs="Arial"/>
          <w:sz w:val="24"/>
          <w:szCs w:val="24"/>
          <w:lang w:val="mn-MN"/>
        </w:rPr>
        <w:t>хэвийн</w:t>
      </w:r>
      <w:r w:rsidRPr="000B37E9">
        <w:rPr>
          <w:rFonts w:ascii="Arial" w:eastAsiaTheme="minorEastAsia" w:hAnsi="Arial" w:cs="Arial"/>
          <w:sz w:val="24"/>
          <w:szCs w:val="24"/>
          <w:lang w:val="mn-MN"/>
        </w:rPr>
        <w:t xml:space="preserve"> байгааг шалгана.</w:t>
      </w:r>
    </w:p>
    <w:p w14:paraId="5025F418" w14:textId="77777777" w:rsidR="005E6E64" w:rsidRDefault="005E6E64" w:rsidP="006C536B">
      <w:pPr>
        <w:spacing w:after="240"/>
        <w:jc w:val="both"/>
        <w:rPr>
          <w:rFonts w:ascii="Arial" w:eastAsiaTheme="minorEastAsia" w:hAnsi="Arial" w:cs="Arial"/>
          <w:b/>
          <w:bCs/>
          <w:sz w:val="24"/>
          <w:szCs w:val="24"/>
          <w:lang w:val="mn-MN"/>
        </w:rPr>
      </w:pPr>
      <w:bookmarkStart w:id="95" w:name="_Hlk14259926"/>
      <w:r w:rsidRPr="00065A52">
        <w:rPr>
          <w:rFonts w:ascii="Arial" w:eastAsiaTheme="minorEastAsia" w:hAnsi="Arial" w:cs="Arial"/>
          <w:b/>
          <w:bCs/>
          <w:sz w:val="24"/>
          <w:szCs w:val="24"/>
        </w:rPr>
        <w:t>B.4</w:t>
      </w:r>
      <w:r>
        <w:rPr>
          <w:rFonts w:ascii="Arial" w:eastAsiaTheme="minorEastAsia" w:hAnsi="Arial" w:cs="Arial"/>
          <w:b/>
          <w:bCs/>
          <w:sz w:val="24"/>
          <w:szCs w:val="24"/>
          <w:lang w:val="mn-MN"/>
        </w:rPr>
        <w:t xml:space="preserve"> Хэмжилтийн нарийвчлал</w:t>
      </w:r>
    </w:p>
    <w:p w14:paraId="5B122EFC" w14:textId="77777777" w:rsidR="005E6E64" w:rsidRDefault="005E6E64" w:rsidP="006C536B">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B.4.1</w:t>
      </w:r>
      <w:r>
        <w:rPr>
          <w:rFonts w:ascii="Arial" w:eastAsiaTheme="minorEastAsia" w:hAnsi="Arial" w:cs="Arial"/>
          <w:b/>
          <w:bCs/>
          <w:sz w:val="24"/>
          <w:szCs w:val="24"/>
          <w:lang w:val="mn-MN"/>
        </w:rPr>
        <w:t xml:space="preserve"> Ерөнхий зүйл</w:t>
      </w:r>
    </w:p>
    <w:p w14:paraId="63A15375"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Тохиргоог</w:t>
      </w:r>
      <w:r w:rsidRPr="000B37E9">
        <w:rPr>
          <w:rFonts w:ascii="Arial" w:eastAsiaTheme="minorEastAsia" w:hAnsi="Arial" w:cs="Arial"/>
          <w:sz w:val="24"/>
          <w:szCs w:val="24"/>
          <w:lang w:val="mn-MN"/>
        </w:rPr>
        <w:t xml:space="preserve"> А.3-д заасан нарийвчлал</w:t>
      </w:r>
      <w:r>
        <w:rPr>
          <w:rFonts w:ascii="Arial" w:eastAsiaTheme="minorEastAsia" w:hAnsi="Arial" w:cs="Arial"/>
          <w:sz w:val="24"/>
          <w:szCs w:val="24"/>
          <w:lang w:val="mn-MN"/>
        </w:rPr>
        <w:t xml:space="preserve">ар </w:t>
      </w:r>
      <w:bookmarkStart w:id="96" w:name="_Hlk14260157"/>
      <w:r>
        <w:rPr>
          <w:rFonts w:ascii="Arial" w:eastAsiaTheme="minorEastAsia" w:hAnsi="Arial" w:cs="Arial"/>
          <w:sz w:val="24"/>
          <w:szCs w:val="24"/>
          <w:lang w:val="mn-MN"/>
        </w:rPr>
        <w:t>тохируулна</w:t>
      </w:r>
      <w:r w:rsidRPr="000B37E9">
        <w:rPr>
          <w:rFonts w:ascii="Arial" w:eastAsiaTheme="minorEastAsia" w:hAnsi="Arial" w:cs="Arial"/>
          <w:sz w:val="24"/>
          <w:szCs w:val="24"/>
          <w:lang w:val="mn-MN"/>
        </w:rPr>
        <w:t>.</w:t>
      </w:r>
    </w:p>
    <w:p w14:paraId="3F0BAE82" w14:textId="77777777" w:rsidR="005E6E64" w:rsidRDefault="005E6E64" w:rsidP="006C536B">
      <w:pPr>
        <w:spacing w:after="240"/>
        <w:jc w:val="both"/>
        <w:rPr>
          <w:rFonts w:ascii="Arial" w:eastAsiaTheme="minorEastAsia" w:hAnsi="Arial" w:cs="Arial"/>
          <w:b/>
          <w:bCs/>
          <w:sz w:val="24"/>
          <w:szCs w:val="24"/>
          <w:lang w:val="mn-MN"/>
        </w:rPr>
      </w:pPr>
      <w:bookmarkStart w:id="97" w:name="_Hlk14260166"/>
      <w:bookmarkEnd w:id="95"/>
      <w:bookmarkEnd w:id="96"/>
      <w:r w:rsidRPr="00065A52">
        <w:rPr>
          <w:rFonts w:ascii="Arial" w:eastAsiaTheme="minorEastAsia" w:hAnsi="Arial" w:cs="Arial"/>
          <w:b/>
          <w:bCs/>
          <w:sz w:val="24"/>
          <w:szCs w:val="24"/>
        </w:rPr>
        <w:t>B.4.</w:t>
      </w:r>
      <w:r>
        <w:rPr>
          <w:rFonts w:ascii="Arial" w:eastAsiaTheme="minorEastAsia" w:hAnsi="Arial" w:cs="Arial"/>
          <w:b/>
          <w:bCs/>
          <w:sz w:val="24"/>
          <w:szCs w:val="24"/>
        </w:rPr>
        <w:t>2</w:t>
      </w:r>
      <w:r>
        <w:rPr>
          <w:rFonts w:ascii="Arial" w:eastAsiaTheme="minorEastAsia" w:hAnsi="Arial" w:cs="Arial"/>
          <w:b/>
          <w:bCs/>
          <w:sz w:val="24"/>
          <w:szCs w:val="24"/>
          <w:lang w:val="mn-MN"/>
        </w:rPr>
        <w:t xml:space="preserve"> Тоормосны хүч</w:t>
      </w:r>
    </w:p>
    <w:p w14:paraId="3E32867F"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Тоормосны хүч хэмжих системийг тохируулна.</w:t>
      </w:r>
    </w:p>
    <w:p w14:paraId="335E84BD" w14:textId="77777777" w:rsidR="005E6E64" w:rsidRDefault="005E6E64" w:rsidP="006C536B">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lang w:val="mn-MN"/>
        </w:rPr>
        <w:t xml:space="preserve">3 Босоо тэнхлэгийн дагуу үйлчлэх хүч </w:t>
      </w:r>
    </w:p>
    <w:p w14:paraId="4C170EE4" w14:textId="77777777" w:rsidR="005E6E64" w:rsidRDefault="005E6E64" w:rsidP="006C536B">
      <w:pPr>
        <w:spacing w:after="240"/>
        <w:jc w:val="both"/>
        <w:rPr>
          <w:rFonts w:ascii="Arial" w:eastAsiaTheme="minorEastAsia" w:hAnsi="Arial" w:cs="Arial"/>
          <w:sz w:val="24"/>
          <w:szCs w:val="24"/>
          <w:lang w:val="mn-MN"/>
        </w:rPr>
      </w:pPr>
      <w:r w:rsidRPr="000B37E9">
        <w:rPr>
          <w:rFonts w:ascii="Arial" w:eastAsiaTheme="minorEastAsia" w:hAnsi="Arial" w:cs="Arial"/>
          <w:sz w:val="24"/>
          <w:szCs w:val="24"/>
          <w:lang w:val="mn-MN"/>
        </w:rPr>
        <w:t xml:space="preserve">Босоо </w:t>
      </w:r>
      <w:r>
        <w:rPr>
          <w:rFonts w:ascii="Arial" w:eastAsiaTheme="minorEastAsia" w:hAnsi="Arial" w:cs="Arial"/>
          <w:sz w:val="24"/>
          <w:szCs w:val="24"/>
          <w:lang w:val="mn-MN"/>
        </w:rPr>
        <w:t xml:space="preserve">тэнхлэгийн дагуу үйлчлэх хүчийг </w:t>
      </w:r>
      <w:r w:rsidRPr="000B37E9">
        <w:rPr>
          <w:rFonts w:ascii="Arial" w:eastAsiaTheme="minorEastAsia" w:hAnsi="Arial" w:cs="Arial"/>
          <w:sz w:val="24"/>
          <w:szCs w:val="24"/>
          <w:lang w:val="mn-MN"/>
        </w:rPr>
        <w:t>хүч</w:t>
      </w:r>
      <w:r>
        <w:rPr>
          <w:rFonts w:ascii="Arial" w:eastAsiaTheme="minorEastAsia" w:hAnsi="Arial" w:cs="Arial"/>
          <w:sz w:val="24"/>
          <w:szCs w:val="24"/>
          <w:lang w:val="mn-MN"/>
        </w:rPr>
        <w:t>ийг хэмжих системийг тохируулна.</w:t>
      </w:r>
    </w:p>
    <w:p w14:paraId="2BA31E91" w14:textId="77777777" w:rsidR="005E6E64" w:rsidRDefault="005E6E64" w:rsidP="006C536B">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B.4.</w:t>
      </w:r>
      <w:r>
        <w:rPr>
          <w:rFonts w:ascii="Arial" w:eastAsiaTheme="minorEastAsia" w:hAnsi="Arial" w:cs="Arial"/>
          <w:b/>
          <w:bCs/>
          <w:sz w:val="24"/>
          <w:szCs w:val="24"/>
        </w:rPr>
        <w:t>4</w:t>
      </w:r>
      <w:r>
        <w:rPr>
          <w:rFonts w:ascii="Arial" w:eastAsiaTheme="minorEastAsia" w:hAnsi="Arial" w:cs="Arial"/>
          <w:b/>
          <w:bCs/>
          <w:sz w:val="24"/>
          <w:szCs w:val="24"/>
          <w:lang w:val="mn-MN"/>
        </w:rPr>
        <w:t xml:space="preserve"> Шахсан хий </w:t>
      </w:r>
      <w:r>
        <w:rPr>
          <w:rFonts w:ascii="Arial" w:eastAsiaTheme="minorEastAsia" w:hAnsi="Arial" w:cs="Arial"/>
          <w:b/>
          <w:bCs/>
          <w:sz w:val="24"/>
          <w:szCs w:val="24"/>
        </w:rPr>
        <w:t>(</w:t>
      </w:r>
      <w:r>
        <w:rPr>
          <w:rFonts w:ascii="Arial" w:eastAsiaTheme="minorEastAsia" w:hAnsi="Arial" w:cs="Arial"/>
          <w:b/>
          <w:bCs/>
          <w:sz w:val="24"/>
          <w:szCs w:val="24"/>
          <w:lang w:val="mn-MN"/>
        </w:rPr>
        <w:t>агаар</w:t>
      </w:r>
      <w:r>
        <w:rPr>
          <w:rFonts w:ascii="Arial" w:eastAsiaTheme="minorEastAsia" w:hAnsi="Arial" w:cs="Arial"/>
          <w:b/>
          <w:bCs/>
          <w:sz w:val="24"/>
          <w:szCs w:val="24"/>
        </w:rPr>
        <w:t>)-</w:t>
      </w:r>
      <w:r>
        <w:rPr>
          <w:rFonts w:ascii="Arial" w:eastAsiaTheme="minorEastAsia" w:hAnsi="Arial" w:cs="Arial"/>
          <w:b/>
          <w:bCs/>
          <w:sz w:val="24"/>
          <w:szCs w:val="24"/>
          <w:lang w:val="mn-MN"/>
        </w:rPr>
        <w:t>н даралтыг хэмжих төхөөрөмж</w:t>
      </w:r>
    </w:p>
    <w:p w14:paraId="2BD85D12" w14:textId="77777777" w:rsidR="005E6E64"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Хийн</w:t>
      </w:r>
      <w:r w:rsidRPr="00DD51FE">
        <w:rPr>
          <w:rFonts w:ascii="Arial" w:eastAsiaTheme="minorEastAsia" w:hAnsi="Arial" w:cs="Arial"/>
          <w:sz w:val="24"/>
          <w:szCs w:val="24"/>
          <w:lang w:val="mn-MN"/>
        </w:rPr>
        <w:t xml:space="preserve"> даралтыг хэмжих системийг тохируулна.</w:t>
      </w:r>
    </w:p>
    <w:p w14:paraId="26773E74" w14:textId="77777777" w:rsidR="005E6E64" w:rsidRDefault="005E6E64" w:rsidP="006C536B">
      <w:pPr>
        <w:spacing w:after="240"/>
        <w:jc w:val="both"/>
        <w:rPr>
          <w:rFonts w:ascii="Arial" w:eastAsiaTheme="minorEastAsia" w:hAnsi="Arial" w:cs="Arial"/>
          <w:b/>
          <w:bCs/>
          <w:sz w:val="24"/>
          <w:szCs w:val="24"/>
          <w:lang w:val="mn-MN"/>
        </w:rPr>
      </w:pPr>
      <w:r w:rsidRPr="00065A52">
        <w:rPr>
          <w:rFonts w:ascii="Arial" w:eastAsiaTheme="minorEastAsia" w:hAnsi="Arial" w:cs="Arial"/>
          <w:b/>
          <w:bCs/>
          <w:sz w:val="24"/>
          <w:szCs w:val="24"/>
        </w:rPr>
        <w:t>B.5</w:t>
      </w:r>
      <w:r>
        <w:rPr>
          <w:rFonts w:ascii="Arial" w:eastAsiaTheme="minorEastAsia" w:hAnsi="Arial" w:cs="Arial"/>
          <w:b/>
          <w:bCs/>
          <w:sz w:val="24"/>
          <w:szCs w:val="24"/>
          <w:lang w:val="mn-MN"/>
        </w:rPr>
        <w:t xml:space="preserve"> Баримтжуулах </w:t>
      </w:r>
    </w:p>
    <w:bookmarkEnd w:id="97"/>
    <w:p w14:paraId="47A3A37C" w14:textId="77777777" w:rsidR="005E6E64" w:rsidRPr="00DD51FE" w:rsidRDefault="005E6E64" w:rsidP="006C536B">
      <w:pPr>
        <w:spacing w:after="240"/>
        <w:jc w:val="both"/>
        <w:rPr>
          <w:rFonts w:ascii="Arial" w:eastAsiaTheme="minorEastAsia" w:hAnsi="Arial" w:cs="Arial"/>
          <w:sz w:val="24"/>
          <w:szCs w:val="24"/>
          <w:lang w:val="mn-MN"/>
        </w:rPr>
      </w:pPr>
      <w:r>
        <w:rPr>
          <w:rFonts w:ascii="Arial" w:eastAsiaTheme="minorEastAsia" w:hAnsi="Arial" w:cs="Arial"/>
          <w:sz w:val="24"/>
          <w:szCs w:val="24"/>
          <w:lang w:val="mn-MN"/>
        </w:rPr>
        <w:t>Туршилтын тайланд туршилт болон хяналтын үзлэгийн дүнг багтаах ба тухайн шалгалт туршилтыг гардан гүйцэтгэсэн ажилтан гарын үсгээ зурсан байна.</w:t>
      </w:r>
      <w:bookmarkEnd w:id="84"/>
      <w:r>
        <w:rPr>
          <w:rFonts w:ascii="Arial" w:eastAsiaTheme="minorEastAsia" w:hAnsi="Arial" w:cs="Arial"/>
          <w:sz w:val="24"/>
          <w:szCs w:val="24"/>
          <w:lang w:val="mn-MN"/>
        </w:rPr>
        <w:t xml:space="preserve"> </w:t>
      </w:r>
    </w:p>
    <w:p w14:paraId="4ECF170D" w14:textId="30FEC53A" w:rsidR="007E721B" w:rsidRPr="00B16CC2" w:rsidRDefault="007E721B" w:rsidP="002022D1">
      <w:pPr>
        <w:spacing w:before="240" w:after="240" w:line="240" w:lineRule="auto"/>
        <w:jc w:val="both"/>
        <w:rPr>
          <w:rFonts w:ascii="Arial" w:hAnsi="Arial" w:cs="Arial"/>
          <w:sz w:val="24"/>
          <w:szCs w:val="24"/>
        </w:rPr>
      </w:pPr>
    </w:p>
    <w:sectPr w:rsidR="007E721B" w:rsidRPr="00B16CC2" w:rsidSect="001A78C3">
      <w:headerReference w:type="even" r:id="rId73"/>
      <w:headerReference w:type="default" r:id="rId74"/>
      <w:footerReference w:type="even" r:id="rId75"/>
      <w:footerReference w:type="default" r:id="rId76"/>
      <w:pgSz w:w="11907" w:h="16840" w:code="9"/>
      <w:pgMar w:top="1134" w:right="567"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2A0BF" w14:textId="77777777" w:rsidR="00EF2F14" w:rsidRDefault="00EF2F14" w:rsidP="009951D9">
      <w:pPr>
        <w:spacing w:after="0" w:line="240" w:lineRule="auto"/>
      </w:pPr>
      <w:r>
        <w:separator/>
      </w:r>
    </w:p>
  </w:endnote>
  <w:endnote w:type="continuationSeparator" w:id="0">
    <w:p w14:paraId="4F3DA9BC" w14:textId="77777777" w:rsidR="00EF2F14" w:rsidRDefault="00EF2F14" w:rsidP="00995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503440"/>
      <w:docPartObj>
        <w:docPartGallery w:val="Page Numbers (Bottom of Page)"/>
        <w:docPartUnique/>
      </w:docPartObj>
    </w:sdtPr>
    <w:sdtEndPr>
      <w:rPr>
        <w:rFonts w:ascii="Arial" w:hAnsi="Arial" w:cs="Arial"/>
        <w:b/>
        <w:noProof/>
        <w:sz w:val="24"/>
        <w:szCs w:val="24"/>
      </w:rPr>
    </w:sdtEndPr>
    <w:sdtContent>
      <w:p w14:paraId="7D460D20" w14:textId="78DBA171" w:rsidR="00F17040" w:rsidRPr="007219E6" w:rsidRDefault="00F17040" w:rsidP="007219E6">
        <w:pPr>
          <w:pStyle w:val="Footer"/>
          <w:jc w:val="center"/>
          <w:rPr>
            <w:rFonts w:ascii="Arial" w:hAnsi="Arial" w:cs="Arial"/>
            <w:b/>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526173">
          <w:rPr>
            <w:rFonts w:ascii="Arial" w:hAnsi="Arial" w:cs="Arial"/>
            <w:b/>
            <w:noProof/>
            <w:sz w:val="24"/>
            <w:szCs w:val="24"/>
          </w:rPr>
          <w:t>10</w:t>
        </w:r>
        <w:r w:rsidRPr="007219E6">
          <w:rPr>
            <w:rFonts w:ascii="Arial" w:hAnsi="Arial" w:cs="Arial"/>
            <w:b/>
            <w:noProof/>
            <w:sz w:val="24"/>
            <w:szCs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33181"/>
      <w:docPartObj>
        <w:docPartGallery w:val="Page Numbers (Bottom of Page)"/>
        <w:docPartUnique/>
      </w:docPartObj>
    </w:sdtPr>
    <w:sdtEndPr>
      <w:rPr>
        <w:rFonts w:ascii="Arial" w:hAnsi="Arial" w:cs="Arial"/>
        <w:b/>
        <w:noProof/>
        <w:sz w:val="24"/>
        <w:szCs w:val="24"/>
      </w:rPr>
    </w:sdtEndPr>
    <w:sdtContent>
      <w:p w14:paraId="3E77C71B" w14:textId="7B1DCA85" w:rsidR="00F17040" w:rsidRPr="00532482" w:rsidRDefault="00F17040" w:rsidP="00532482">
        <w:pPr>
          <w:pStyle w:val="Footer"/>
          <w:jc w:val="center"/>
          <w:rPr>
            <w:rFonts w:ascii="Arial" w:hAnsi="Arial" w:cs="Arial"/>
            <w:b/>
            <w:noProof/>
            <w:sz w:val="24"/>
            <w:szCs w:val="24"/>
          </w:rPr>
        </w:pPr>
        <w:r w:rsidRPr="007219E6">
          <w:rPr>
            <w:rFonts w:ascii="Arial" w:hAnsi="Arial" w:cs="Arial"/>
            <w:b/>
            <w:sz w:val="24"/>
            <w:szCs w:val="24"/>
          </w:rPr>
          <w:fldChar w:fldCharType="begin"/>
        </w:r>
        <w:r w:rsidRPr="007219E6">
          <w:rPr>
            <w:rFonts w:ascii="Arial" w:hAnsi="Arial" w:cs="Arial"/>
            <w:b/>
            <w:sz w:val="24"/>
            <w:szCs w:val="24"/>
          </w:rPr>
          <w:instrText xml:space="preserve"> PAGE   \* MERGEFORMAT </w:instrText>
        </w:r>
        <w:r w:rsidRPr="007219E6">
          <w:rPr>
            <w:rFonts w:ascii="Arial" w:hAnsi="Arial" w:cs="Arial"/>
            <w:b/>
            <w:sz w:val="24"/>
            <w:szCs w:val="24"/>
          </w:rPr>
          <w:fldChar w:fldCharType="separate"/>
        </w:r>
        <w:r w:rsidR="00526173">
          <w:rPr>
            <w:rFonts w:ascii="Arial" w:hAnsi="Arial" w:cs="Arial"/>
            <w:b/>
            <w:noProof/>
            <w:sz w:val="24"/>
            <w:szCs w:val="24"/>
          </w:rPr>
          <w:t>9</w:t>
        </w:r>
        <w:r w:rsidRPr="007219E6">
          <w:rPr>
            <w:rFonts w:ascii="Arial" w:hAnsi="Arial" w:cs="Arial"/>
            <w:b/>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41798" w14:textId="77777777" w:rsidR="00EF2F14" w:rsidRDefault="00EF2F14" w:rsidP="009951D9">
      <w:pPr>
        <w:spacing w:after="0" w:line="240" w:lineRule="auto"/>
      </w:pPr>
      <w:r>
        <w:separator/>
      </w:r>
    </w:p>
  </w:footnote>
  <w:footnote w:type="continuationSeparator" w:id="0">
    <w:p w14:paraId="2B89482C" w14:textId="77777777" w:rsidR="00EF2F14" w:rsidRDefault="00EF2F14" w:rsidP="009951D9">
      <w:pPr>
        <w:spacing w:after="0" w:line="240" w:lineRule="auto"/>
      </w:pPr>
      <w:r>
        <w:continuationSeparator/>
      </w:r>
    </w:p>
  </w:footnote>
  <w:footnote w:id="1">
    <w:p w14:paraId="05ABECD4" w14:textId="77777777" w:rsidR="00F17040" w:rsidRPr="00D56DF1" w:rsidRDefault="00F17040" w:rsidP="00C27484">
      <w:pPr>
        <w:pStyle w:val="FootnoteText"/>
        <w:rPr>
          <w:lang w:val="mn-MN"/>
        </w:rPr>
      </w:pPr>
      <w:r>
        <w:rPr>
          <w:rStyle w:val="FootnoteReference"/>
        </w:rPr>
        <w:footnoteRef/>
      </w:r>
      <w:r>
        <w:t xml:space="preserve"> </w:t>
      </w:r>
      <w:r>
        <w:rPr>
          <w:rFonts w:ascii="Arial" w:hAnsi="Arial" w:cs="Arial"/>
          <w:lang w:val="mn-MN"/>
        </w:rPr>
        <w:t>НҮБ-ын Европын Эдийн засгийн Комисс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B86C4" w14:textId="0CA198E8" w:rsidR="00F17040" w:rsidRPr="005E6E64" w:rsidRDefault="00F17040" w:rsidP="005E6E64">
    <w:pPr>
      <w:pStyle w:val="Header"/>
    </w:pPr>
    <w:r>
      <w:rPr>
        <w:rFonts w:ascii="Arial" w:hAnsi="Arial" w:cs="Arial"/>
        <w:b/>
        <w:sz w:val="24"/>
        <w:szCs w:val="24"/>
      </w:rPr>
      <w:t>MNS ISO 21069-1:2021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6BEC" w14:textId="1326BEB5" w:rsidR="00F17040" w:rsidRDefault="00F17040" w:rsidP="00F46EAF">
    <w:pPr>
      <w:pStyle w:val="Header"/>
      <w:jc w:val="right"/>
    </w:pPr>
    <w:r>
      <w:rPr>
        <w:rFonts w:ascii="Arial" w:hAnsi="Arial" w:cs="Arial"/>
        <w:b/>
        <w:sz w:val="24"/>
        <w:szCs w:val="24"/>
      </w:rPr>
      <w:t>MNS ISO 21069-1:2021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43"/>
    <w:multiLevelType w:val="multilevel"/>
    <w:tmpl w:val="42C053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5.3.3.5"/>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7764C"/>
    <w:multiLevelType w:val="multilevel"/>
    <w:tmpl w:val="FEFE06E2"/>
    <w:lvl w:ilvl="0">
      <w:start w:val="5"/>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none"/>
      <w:lvlText w:val="5.3.3.1"/>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2" w15:restartNumberingAfterBreak="0">
    <w:nsid w:val="02495C25"/>
    <w:multiLevelType w:val="hybridMultilevel"/>
    <w:tmpl w:val="722A52E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82E87"/>
    <w:multiLevelType w:val="hybridMultilevel"/>
    <w:tmpl w:val="565457F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B2EBC"/>
    <w:multiLevelType w:val="multilevel"/>
    <w:tmpl w:val="1498479E"/>
    <w:lvl w:ilvl="0">
      <w:start w:val="5"/>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none"/>
      <w:lvlText w:val="5.3.3.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8348C1"/>
    <w:multiLevelType w:val="hybridMultilevel"/>
    <w:tmpl w:val="9946B1A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F4557"/>
    <w:multiLevelType w:val="hybridMultilevel"/>
    <w:tmpl w:val="9E24474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61B94"/>
    <w:multiLevelType w:val="hybridMultilevel"/>
    <w:tmpl w:val="89EA49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25106"/>
    <w:multiLevelType w:val="hybridMultilevel"/>
    <w:tmpl w:val="2782FC78"/>
    <w:lvl w:ilvl="0" w:tplc="C4C2C1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B7A05"/>
    <w:multiLevelType w:val="hybridMultilevel"/>
    <w:tmpl w:val="B84CD6C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070B5"/>
    <w:multiLevelType w:val="hybridMultilevel"/>
    <w:tmpl w:val="72107432"/>
    <w:lvl w:ilvl="0" w:tplc="C4C2C1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D558C"/>
    <w:multiLevelType w:val="hybridMultilevel"/>
    <w:tmpl w:val="67769BF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82EB7"/>
    <w:multiLevelType w:val="hybridMultilevel"/>
    <w:tmpl w:val="D352A062"/>
    <w:lvl w:ilvl="0" w:tplc="C4C2C1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D7569"/>
    <w:multiLevelType w:val="hybridMultilevel"/>
    <w:tmpl w:val="2FD450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60717"/>
    <w:multiLevelType w:val="hybridMultilevel"/>
    <w:tmpl w:val="6AC460D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F0DB6"/>
    <w:multiLevelType w:val="multilevel"/>
    <w:tmpl w:val="6F28E8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B96A37"/>
    <w:multiLevelType w:val="hybridMultilevel"/>
    <w:tmpl w:val="28B63E7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91B39"/>
    <w:multiLevelType w:val="multilevel"/>
    <w:tmpl w:val="8A24FF54"/>
    <w:lvl w:ilvl="0">
      <w:start w:val="5"/>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862" w:hanging="720"/>
      </w:pPr>
      <w:rPr>
        <w:rFonts w:cstheme="majorBidi" w:hint="default"/>
      </w:rPr>
    </w:lvl>
    <w:lvl w:ilvl="3">
      <w:start w:val="1"/>
      <w:numFmt w:val="none"/>
      <w:lvlText w:val="5.3.3.2"/>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18" w15:restartNumberingAfterBreak="0">
    <w:nsid w:val="2DE8557C"/>
    <w:multiLevelType w:val="hybridMultilevel"/>
    <w:tmpl w:val="54FC99F8"/>
    <w:lvl w:ilvl="0" w:tplc="70389D7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E062B"/>
    <w:multiLevelType w:val="hybridMultilevel"/>
    <w:tmpl w:val="BBCE7C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D7A2D"/>
    <w:multiLevelType w:val="hybridMultilevel"/>
    <w:tmpl w:val="E9C6D6A4"/>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812CD"/>
    <w:multiLevelType w:val="hybridMultilevel"/>
    <w:tmpl w:val="D7C0A1B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76219"/>
    <w:multiLevelType w:val="multilevel"/>
    <w:tmpl w:val="FEFE06E2"/>
    <w:styleLink w:val="Style2"/>
    <w:lvl w:ilvl="0">
      <w:start w:val="5"/>
      <w:numFmt w:val="decimal"/>
      <w:lvlText w:val="%1"/>
      <w:lvlJc w:val="left"/>
      <w:pPr>
        <w:ind w:left="360" w:hanging="360"/>
      </w:pPr>
      <w:rPr>
        <w:rFonts w:cstheme="majorBidi" w:hint="default"/>
      </w:rPr>
    </w:lvl>
    <w:lvl w:ilvl="1">
      <w:start w:val="2"/>
      <w:numFmt w:val="decimal"/>
      <w:lvlText w:val="%1.%2"/>
      <w:lvlJc w:val="left"/>
      <w:pPr>
        <w:ind w:left="360" w:hanging="360"/>
      </w:pPr>
      <w:rPr>
        <w:rFonts w:cstheme="majorBidi" w:hint="default"/>
      </w:rPr>
    </w:lvl>
    <w:lvl w:ilvl="2">
      <w:start w:val="1"/>
      <w:numFmt w:val="decimal"/>
      <w:lvlText w:val="%1.%2.%3"/>
      <w:lvlJc w:val="left"/>
      <w:pPr>
        <w:ind w:left="720" w:hanging="720"/>
      </w:pPr>
      <w:rPr>
        <w:rFonts w:cstheme="majorBidi" w:hint="default"/>
      </w:rPr>
    </w:lvl>
    <w:lvl w:ilvl="3">
      <w:start w:val="1"/>
      <w:numFmt w:val="none"/>
      <w:lvlText w:val="5.3.3.1"/>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23" w15:restartNumberingAfterBreak="0">
    <w:nsid w:val="3A836F90"/>
    <w:multiLevelType w:val="hybridMultilevel"/>
    <w:tmpl w:val="68AC1EC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571AB"/>
    <w:multiLevelType w:val="hybridMultilevel"/>
    <w:tmpl w:val="D598DFF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2645A2"/>
    <w:multiLevelType w:val="multilevel"/>
    <w:tmpl w:val="5EC29568"/>
    <w:lvl w:ilvl="0">
      <w:start w:val="5"/>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3.%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7F0ACD"/>
    <w:multiLevelType w:val="hybridMultilevel"/>
    <w:tmpl w:val="0C6E4B8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10A95"/>
    <w:multiLevelType w:val="hybridMultilevel"/>
    <w:tmpl w:val="0ACA27CA"/>
    <w:lvl w:ilvl="0" w:tplc="E0E2BDF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45CE7"/>
    <w:multiLevelType w:val="hybridMultilevel"/>
    <w:tmpl w:val="A4DCF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965C4"/>
    <w:multiLevelType w:val="hybridMultilevel"/>
    <w:tmpl w:val="940C2E0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762051"/>
    <w:multiLevelType w:val="hybridMultilevel"/>
    <w:tmpl w:val="D130D664"/>
    <w:lvl w:ilvl="0" w:tplc="04090017">
      <w:start w:val="1"/>
      <w:numFmt w:val="lowerLetter"/>
      <w:lvlText w:val="%1)"/>
      <w:lvlJc w:val="left"/>
      <w:pPr>
        <w:ind w:left="720" w:hanging="360"/>
      </w:pPr>
    </w:lvl>
    <w:lvl w:ilvl="1" w:tplc="460A43D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23155"/>
    <w:multiLevelType w:val="hybridMultilevel"/>
    <w:tmpl w:val="8028E3B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23013"/>
    <w:multiLevelType w:val="hybridMultilevel"/>
    <w:tmpl w:val="2542B64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B44D3"/>
    <w:multiLevelType w:val="hybridMultilevel"/>
    <w:tmpl w:val="44B2AEB0"/>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BF5A0D"/>
    <w:multiLevelType w:val="hybridMultilevel"/>
    <w:tmpl w:val="E2CA00F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87544E"/>
    <w:multiLevelType w:val="hybridMultilevel"/>
    <w:tmpl w:val="0122E42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71574"/>
    <w:multiLevelType w:val="hybridMultilevel"/>
    <w:tmpl w:val="4BB6E4C0"/>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C1B46"/>
    <w:multiLevelType w:val="hybridMultilevel"/>
    <w:tmpl w:val="FFC01FA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B0B15"/>
    <w:multiLevelType w:val="hybridMultilevel"/>
    <w:tmpl w:val="A4EC758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464D1C"/>
    <w:multiLevelType w:val="multilevel"/>
    <w:tmpl w:val="0409001F"/>
    <w:styleLink w:val="Style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7F52D8"/>
    <w:multiLevelType w:val="hybridMultilevel"/>
    <w:tmpl w:val="C128CC8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076257"/>
    <w:multiLevelType w:val="hybridMultilevel"/>
    <w:tmpl w:val="BBD8E83E"/>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612B77"/>
    <w:multiLevelType w:val="hybridMultilevel"/>
    <w:tmpl w:val="657E1762"/>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F153B"/>
    <w:multiLevelType w:val="hybridMultilevel"/>
    <w:tmpl w:val="742E8A84"/>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F7F26"/>
    <w:multiLevelType w:val="hybridMultilevel"/>
    <w:tmpl w:val="8D4C44D2"/>
    <w:lvl w:ilvl="0" w:tplc="04090011">
      <w:start w:val="1"/>
      <w:numFmt w:val="decimal"/>
      <w:lvlText w:val="%1)"/>
      <w:lvlJc w:val="left"/>
      <w:pPr>
        <w:ind w:left="720" w:hanging="360"/>
      </w:pPr>
    </w:lvl>
    <w:lvl w:ilvl="1" w:tplc="7A4297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602B1"/>
    <w:multiLevelType w:val="hybridMultilevel"/>
    <w:tmpl w:val="B89A847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37049B"/>
    <w:multiLevelType w:val="hybridMultilevel"/>
    <w:tmpl w:val="DA42D23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807C9F"/>
    <w:multiLevelType w:val="hybridMultilevel"/>
    <w:tmpl w:val="84CE6518"/>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96002"/>
    <w:multiLevelType w:val="hybridMultilevel"/>
    <w:tmpl w:val="013230EC"/>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294C1F"/>
    <w:multiLevelType w:val="multilevel"/>
    <w:tmpl w:val="E4EA9A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5.3.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E303F1E"/>
    <w:multiLevelType w:val="hybridMultilevel"/>
    <w:tmpl w:val="5C72194A"/>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FC6363"/>
    <w:multiLevelType w:val="hybridMultilevel"/>
    <w:tmpl w:val="0BC25A76"/>
    <w:lvl w:ilvl="0" w:tplc="1DE2BD3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3"/>
  </w:num>
  <w:num w:numId="4">
    <w:abstractNumId w:val="26"/>
  </w:num>
  <w:num w:numId="5">
    <w:abstractNumId w:val="32"/>
  </w:num>
  <w:num w:numId="6">
    <w:abstractNumId w:val="37"/>
  </w:num>
  <w:num w:numId="7">
    <w:abstractNumId w:val="5"/>
  </w:num>
  <w:num w:numId="8">
    <w:abstractNumId w:val="47"/>
  </w:num>
  <w:num w:numId="9">
    <w:abstractNumId w:val="38"/>
  </w:num>
  <w:num w:numId="10">
    <w:abstractNumId w:val="11"/>
  </w:num>
  <w:num w:numId="11">
    <w:abstractNumId w:val="29"/>
  </w:num>
  <w:num w:numId="12">
    <w:abstractNumId w:val="48"/>
  </w:num>
  <w:num w:numId="13">
    <w:abstractNumId w:val="50"/>
  </w:num>
  <w:num w:numId="14">
    <w:abstractNumId w:val="14"/>
  </w:num>
  <w:num w:numId="15">
    <w:abstractNumId w:val="34"/>
  </w:num>
  <w:num w:numId="16">
    <w:abstractNumId w:val="41"/>
  </w:num>
  <w:num w:numId="17">
    <w:abstractNumId w:val="18"/>
  </w:num>
  <w:num w:numId="18">
    <w:abstractNumId w:val="28"/>
  </w:num>
  <w:num w:numId="19">
    <w:abstractNumId w:val="9"/>
  </w:num>
  <w:num w:numId="20">
    <w:abstractNumId w:val="45"/>
  </w:num>
  <w:num w:numId="21">
    <w:abstractNumId w:val="43"/>
  </w:num>
  <w:num w:numId="22">
    <w:abstractNumId w:val="36"/>
  </w:num>
  <w:num w:numId="23">
    <w:abstractNumId w:val="2"/>
  </w:num>
  <w:num w:numId="24">
    <w:abstractNumId w:val="35"/>
  </w:num>
  <w:num w:numId="25">
    <w:abstractNumId w:val="46"/>
  </w:num>
  <w:num w:numId="26">
    <w:abstractNumId w:val="51"/>
  </w:num>
  <w:num w:numId="27">
    <w:abstractNumId w:val="40"/>
  </w:num>
  <w:num w:numId="28">
    <w:abstractNumId w:val="6"/>
  </w:num>
  <w:num w:numId="29">
    <w:abstractNumId w:val="23"/>
  </w:num>
  <w:num w:numId="30">
    <w:abstractNumId w:val="24"/>
  </w:num>
  <w:num w:numId="31">
    <w:abstractNumId w:val="20"/>
  </w:num>
  <w:num w:numId="32">
    <w:abstractNumId w:val="33"/>
  </w:num>
  <w:num w:numId="33">
    <w:abstractNumId w:val="27"/>
  </w:num>
  <w:num w:numId="34">
    <w:abstractNumId w:val="10"/>
  </w:num>
  <w:num w:numId="35">
    <w:abstractNumId w:val="15"/>
  </w:num>
  <w:num w:numId="36">
    <w:abstractNumId w:val="39"/>
  </w:num>
  <w:num w:numId="37">
    <w:abstractNumId w:val="1"/>
  </w:num>
  <w:num w:numId="38">
    <w:abstractNumId w:val="4"/>
  </w:num>
  <w:num w:numId="39">
    <w:abstractNumId w:val="25"/>
  </w:num>
  <w:num w:numId="40">
    <w:abstractNumId w:val="12"/>
  </w:num>
  <w:num w:numId="41">
    <w:abstractNumId w:val="8"/>
  </w:num>
  <w:num w:numId="42">
    <w:abstractNumId w:val="22"/>
  </w:num>
  <w:num w:numId="43">
    <w:abstractNumId w:val="17"/>
  </w:num>
  <w:num w:numId="44">
    <w:abstractNumId w:val="49"/>
  </w:num>
  <w:num w:numId="45">
    <w:abstractNumId w:val="0"/>
  </w:num>
  <w:num w:numId="46">
    <w:abstractNumId w:val="30"/>
  </w:num>
  <w:num w:numId="47">
    <w:abstractNumId w:val="44"/>
  </w:num>
  <w:num w:numId="48">
    <w:abstractNumId w:val="19"/>
  </w:num>
  <w:num w:numId="49">
    <w:abstractNumId w:val="7"/>
  </w:num>
  <w:num w:numId="50">
    <w:abstractNumId w:val="21"/>
  </w:num>
  <w:num w:numId="51">
    <w:abstractNumId w:val="13"/>
  </w:num>
  <w:num w:numId="52">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0C"/>
    <w:rsid w:val="000032F8"/>
    <w:rsid w:val="00007C16"/>
    <w:rsid w:val="00014CEA"/>
    <w:rsid w:val="00014DB9"/>
    <w:rsid w:val="00015D74"/>
    <w:rsid w:val="00017BF8"/>
    <w:rsid w:val="000249ED"/>
    <w:rsid w:val="00024A57"/>
    <w:rsid w:val="00030E76"/>
    <w:rsid w:val="00033369"/>
    <w:rsid w:val="00033D4B"/>
    <w:rsid w:val="00033D78"/>
    <w:rsid w:val="000342A0"/>
    <w:rsid w:val="00042D3D"/>
    <w:rsid w:val="00046C78"/>
    <w:rsid w:val="00050E26"/>
    <w:rsid w:val="00051271"/>
    <w:rsid w:val="00052224"/>
    <w:rsid w:val="00056D03"/>
    <w:rsid w:val="00061574"/>
    <w:rsid w:val="00062666"/>
    <w:rsid w:val="00062F84"/>
    <w:rsid w:val="0006360F"/>
    <w:rsid w:val="0006597F"/>
    <w:rsid w:val="00070FAF"/>
    <w:rsid w:val="000757D1"/>
    <w:rsid w:val="00081D8A"/>
    <w:rsid w:val="00083806"/>
    <w:rsid w:val="000847C3"/>
    <w:rsid w:val="000913C6"/>
    <w:rsid w:val="00091865"/>
    <w:rsid w:val="00091B46"/>
    <w:rsid w:val="0009460D"/>
    <w:rsid w:val="000964D3"/>
    <w:rsid w:val="000A0745"/>
    <w:rsid w:val="000A4DFC"/>
    <w:rsid w:val="000A762B"/>
    <w:rsid w:val="000A7AB9"/>
    <w:rsid w:val="000B230F"/>
    <w:rsid w:val="000C086D"/>
    <w:rsid w:val="000C2F72"/>
    <w:rsid w:val="000C6A68"/>
    <w:rsid w:val="000D2291"/>
    <w:rsid w:val="000D3695"/>
    <w:rsid w:val="000D6CA0"/>
    <w:rsid w:val="000E0823"/>
    <w:rsid w:val="000E3E52"/>
    <w:rsid w:val="000E6953"/>
    <w:rsid w:val="000F1BA3"/>
    <w:rsid w:val="0010173C"/>
    <w:rsid w:val="00103C51"/>
    <w:rsid w:val="00103EAD"/>
    <w:rsid w:val="00107E9D"/>
    <w:rsid w:val="00110F8F"/>
    <w:rsid w:val="001151D6"/>
    <w:rsid w:val="001220F3"/>
    <w:rsid w:val="00125196"/>
    <w:rsid w:val="001251E3"/>
    <w:rsid w:val="001254EB"/>
    <w:rsid w:val="0013177B"/>
    <w:rsid w:val="0013246E"/>
    <w:rsid w:val="00133D47"/>
    <w:rsid w:val="00134BA4"/>
    <w:rsid w:val="001376EB"/>
    <w:rsid w:val="001402B5"/>
    <w:rsid w:val="00140B3F"/>
    <w:rsid w:val="00144546"/>
    <w:rsid w:val="00145398"/>
    <w:rsid w:val="0014626F"/>
    <w:rsid w:val="00151C54"/>
    <w:rsid w:val="001521AB"/>
    <w:rsid w:val="00154978"/>
    <w:rsid w:val="00155FA7"/>
    <w:rsid w:val="0016131D"/>
    <w:rsid w:val="00164C0C"/>
    <w:rsid w:val="00166117"/>
    <w:rsid w:val="001672CE"/>
    <w:rsid w:val="0017148F"/>
    <w:rsid w:val="00171CA7"/>
    <w:rsid w:val="0017262D"/>
    <w:rsid w:val="00172A9A"/>
    <w:rsid w:val="00181DAA"/>
    <w:rsid w:val="001823F5"/>
    <w:rsid w:val="00184B2F"/>
    <w:rsid w:val="00184E6B"/>
    <w:rsid w:val="001864CF"/>
    <w:rsid w:val="00192D94"/>
    <w:rsid w:val="001951CD"/>
    <w:rsid w:val="001970C8"/>
    <w:rsid w:val="001A33DE"/>
    <w:rsid w:val="001A5013"/>
    <w:rsid w:val="001A5B3C"/>
    <w:rsid w:val="001A7425"/>
    <w:rsid w:val="001A78C3"/>
    <w:rsid w:val="001B4924"/>
    <w:rsid w:val="001B5D2E"/>
    <w:rsid w:val="001C27BD"/>
    <w:rsid w:val="001C4B9F"/>
    <w:rsid w:val="001C6620"/>
    <w:rsid w:val="001C6E81"/>
    <w:rsid w:val="001D1127"/>
    <w:rsid w:val="001D532C"/>
    <w:rsid w:val="001D7A73"/>
    <w:rsid w:val="001D7E96"/>
    <w:rsid w:val="001E0F77"/>
    <w:rsid w:val="001E5899"/>
    <w:rsid w:val="001F1A49"/>
    <w:rsid w:val="001F215D"/>
    <w:rsid w:val="001F2997"/>
    <w:rsid w:val="001F2A86"/>
    <w:rsid w:val="001F3E7B"/>
    <w:rsid w:val="001F6C95"/>
    <w:rsid w:val="002022D1"/>
    <w:rsid w:val="00204FAE"/>
    <w:rsid w:val="0020728B"/>
    <w:rsid w:val="00211235"/>
    <w:rsid w:val="00212AA0"/>
    <w:rsid w:val="002147C5"/>
    <w:rsid w:val="0021585A"/>
    <w:rsid w:val="002219CD"/>
    <w:rsid w:val="00221F53"/>
    <w:rsid w:val="00221F8B"/>
    <w:rsid w:val="00224043"/>
    <w:rsid w:val="00225281"/>
    <w:rsid w:val="00233DB5"/>
    <w:rsid w:val="00235689"/>
    <w:rsid w:val="00237A7B"/>
    <w:rsid w:val="00242FF7"/>
    <w:rsid w:val="00243DF1"/>
    <w:rsid w:val="0025021A"/>
    <w:rsid w:val="00250632"/>
    <w:rsid w:val="00257079"/>
    <w:rsid w:val="00260345"/>
    <w:rsid w:val="002604A3"/>
    <w:rsid w:val="0026199E"/>
    <w:rsid w:val="00263B7B"/>
    <w:rsid w:val="00263CAF"/>
    <w:rsid w:val="00264483"/>
    <w:rsid w:val="00264E35"/>
    <w:rsid w:val="002652E2"/>
    <w:rsid w:val="00270F14"/>
    <w:rsid w:val="00271424"/>
    <w:rsid w:val="0027713F"/>
    <w:rsid w:val="00284497"/>
    <w:rsid w:val="00285E12"/>
    <w:rsid w:val="00286640"/>
    <w:rsid w:val="002948D7"/>
    <w:rsid w:val="002A42C7"/>
    <w:rsid w:val="002A5FB2"/>
    <w:rsid w:val="002A7DD1"/>
    <w:rsid w:val="002B187B"/>
    <w:rsid w:val="002B44A7"/>
    <w:rsid w:val="002B48B7"/>
    <w:rsid w:val="002B5555"/>
    <w:rsid w:val="002B55C7"/>
    <w:rsid w:val="002B5F6A"/>
    <w:rsid w:val="002B731D"/>
    <w:rsid w:val="002C0895"/>
    <w:rsid w:val="002C1CC8"/>
    <w:rsid w:val="002D1123"/>
    <w:rsid w:val="002D14FF"/>
    <w:rsid w:val="002D1617"/>
    <w:rsid w:val="002D7348"/>
    <w:rsid w:val="002E0151"/>
    <w:rsid w:val="002E29C8"/>
    <w:rsid w:val="002E33CF"/>
    <w:rsid w:val="002E5E85"/>
    <w:rsid w:val="002E7E64"/>
    <w:rsid w:val="002F39DA"/>
    <w:rsid w:val="002F538A"/>
    <w:rsid w:val="002F77E6"/>
    <w:rsid w:val="003004CA"/>
    <w:rsid w:val="0030178D"/>
    <w:rsid w:val="00302F63"/>
    <w:rsid w:val="00303CAB"/>
    <w:rsid w:val="00305294"/>
    <w:rsid w:val="00307767"/>
    <w:rsid w:val="00312492"/>
    <w:rsid w:val="0031449C"/>
    <w:rsid w:val="003239B4"/>
    <w:rsid w:val="00325F71"/>
    <w:rsid w:val="00326B57"/>
    <w:rsid w:val="00340F0B"/>
    <w:rsid w:val="00342B10"/>
    <w:rsid w:val="003444CE"/>
    <w:rsid w:val="00344C15"/>
    <w:rsid w:val="00346741"/>
    <w:rsid w:val="00347BCA"/>
    <w:rsid w:val="003521C3"/>
    <w:rsid w:val="00352829"/>
    <w:rsid w:val="00356E58"/>
    <w:rsid w:val="00370DF8"/>
    <w:rsid w:val="00371016"/>
    <w:rsid w:val="00374595"/>
    <w:rsid w:val="00376825"/>
    <w:rsid w:val="00377A8A"/>
    <w:rsid w:val="00377C9B"/>
    <w:rsid w:val="00377E61"/>
    <w:rsid w:val="0038203D"/>
    <w:rsid w:val="0038352E"/>
    <w:rsid w:val="00390931"/>
    <w:rsid w:val="00393D25"/>
    <w:rsid w:val="0039412D"/>
    <w:rsid w:val="00395AAC"/>
    <w:rsid w:val="00395D07"/>
    <w:rsid w:val="003A2F10"/>
    <w:rsid w:val="003A3442"/>
    <w:rsid w:val="003B48DF"/>
    <w:rsid w:val="003B48FC"/>
    <w:rsid w:val="003B769E"/>
    <w:rsid w:val="003D1FF5"/>
    <w:rsid w:val="003D2F6C"/>
    <w:rsid w:val="003D556B"/>
    <w:rsid w:val="003D78C0"/>
    <w:rsid w:val="003E5519"/>
    <w:rsid w:val="003E6FCE"/>
    <w:rsid w:val="003F118C"/>
    <w:rsid w:val="003F2014"/>
    <w:rsid w:val="003F3C64"/>
    <w:rsid w:val="003F54A5"/>
    <w:rsid w:val="003F66AE"/>
    <w:rsid w:val="004025BC"/>
    <w:rsid w:val="00402D3F"/>
    <w:rsid w:val="00403987"/>
    <w:rsid w:val="00406033"/>
    <w:rsid w:val="00407F88"/>
    <w:rsid w:val="0041242C"/>
    <w:rsid w:val="00412C9C"/>
    <w:rsid w:val="00415C73"/>
    <w:rsid w:val="004169A6"/>
    <w:rsid w:val="00417105"/>
    <w:rsid w:val="004171D9"/>
    <w:rsid w:val="00417DB0"/>
    <w:rsid w:val="004304A3"/>
    <w:rsid w:val="00432621"/>
    <w:rsid w:val="00433E47"/>
    <w:rsid w:val="0043505B"/>
    <w:rsid w:val="0043587C"/>
    <w:rsid w:val="00440646"/>
    <w:rsid w:val="00445DE4"/>
    <w:rsid w:val="00451766"/>
    <w:rsid w:val="00453F33"/>
    <w:rsid w:val="0045570E"/>
    <w:rsid w:val="0046007D"/>
    <w:rsid w:val="004609A2"/>
    <w:rsid w:val="004628B0"/>
    <w:rsid w:val="00473422"/>
    <w:rsid w:val="00476C16"/>
    <w:rsid w:val="004845A5"/>
    <w:rsid w:val="004879D3"/>
    <w:rsid w:val="00490300"/>
    <w:rsid w:val="00492104"/>
    <w:rsid w:val="004933AF"/>
    <w:rsid w:val="0049441B"/>
    <w:rsid w:val="00494E1E"/>
    <w:rsid w:val="00495B1F"/>
    <w:rsid w:val="00497AC1"/>
    <w:rsid w:val="004A0C9A"/>
    <w:rsid w:val="004A2A8C"/>
    <w:rsid w:val="004A3DDD"/>
    <w:rsid w:val="004A49E0"/>
    <w:rsid w:val="004A5B2F"/>
    <w:rsid w:val="004B0E98"/>
    <w:rsid w:val="004B2244"/>
    <w:rsid w:val="004B425C"/>
    <w:rsid w:val="004B7E2C"/>
    <w:rsid w:val="004C0B8A"/>
    <w:rsid w:val="004C7D63"/>
    <w:rsid w:val="004D2E5A"/>
    <w:rsid w:val="004D30B9"/>
    <w:rsid w:val="004E0AFC"/>
    <w:rsid w:val="004E2729"/>
    <w:rsid w:val="004E39BC"/>
    <w:rsid w:val="004E7332"/>
    <w:rsid w:val="004E79F8"/>
    <w:rsid w:val="004F00FB"/>
    <w:rsid w:val="004F4105"/>
    <w:rsid w:val="004F68D8"/>
    <w:rsid w:val="005005EA"/>
    <w:rsid w:val="00500766"/>
    <w:rsid w:val="00501395"/>
    <w:rsid w:val="00501BC8"/>
    <w:rsid w:val="00502251"/>
    <w:rsid w:val="005033F3"/>
    <w:rsid w:val="005056EF"/>
    <w:rsid w:val="00510FFD"/>
    <w:rsid w:val="00511987"/>
    <w:rsid w:val="0051265B"/>
    <w:rsid w:val="00513BAF"/>
    <w:rsid w:val="00521E41"/>
    <w:rsid w:val="0052442C"/>
    <w:rsid w:val="0052523F"/>
    <w:rsid w:val="00526092"/>
    <w:rsid w:val="00526173"/>
    <w:rsid w:val="005261C6"/>
    <w:rsid w:val="0053086B"/>
    <w:rsid w:val="005309E0"/>
    <w:rsid w:val="00530AFA"/>
    <w:rsid w:val="00532365"/>
    <w:rsid w:val="00532482"/>
    <w:rsid w:val="005339EA"/>
    <w:rsid w:val="00537394"/>
    <w:rsid w:val="00537DCA"/>
    <w:rsid w:val="0054311E"/>
    <w:rsid w:val="00543400"/>
    <w:rsid w:val="00544AA0"/>
    <w:rsid w:val="00544BEE"/>
    <w:rsid w:val="00546A47"/>
    <w:rsid w:val="00556953"/>
    <w:rsid w:val="00562155"/>
    <w:rsid w:val="0056618F"/>
    <w:rsid w:val="00566826"/>
    <w:rsid w:val="00570372"/>
    <w:rsid w:val="00572E11"/>
    <w:rsid w:val="00575C4E"/>
    <w:rsid w:val="00581B26"/>
    <w:rsid w:val="00582A62"/>
    <w:rsid w:val="00584D62"/>
    <w:rsid w:val="0059316D"/>
    <w:rsid w:val="00597E89"/>
    <w:rsid w:val="005A2689"/>
    <w:rsid w:val="005A5A5E"/>
    <w:rsid w:val="005A7C17"/>
    <w:rsid w:val="005B623A"/>
    <w:rsid w:val="005C032E"/>
    <w:rsid w:val="005C0F75"/>
    <w:rsid w:val="005C2A92"/>
    <w:rsid w:val="005C66AA"/>
    <w:rsid w:val="005C6CC9"/>
    <w:rsid w:val="005C7027"/>
    <w:rsid w:val="005D0629"/>
    <w:rsid w:val="005D10F1"/>
    <w:rsid w:val="005D4F04"/>
    <w:rsid w:val="005E4E0F"/>
    <w:rsid w:val="005E6E64"/>
    <w:rsid w:val="005F6860"/>
    <w:rsid w:val="005F7372"/>
    <w:rsid w:val="0060614B"/>
    <w:rsid w:val="00606F2F"/>
    <w:rsid w:val="0060764D"/>
    <w:rsid w:val="00615E9D"/>
    <w:rsid w:val="00620E15"/>
    <w:rsid w:val="00626B37"/>
    <w:rsid w:val="0062725E"/>
    <w:rsid w:val="00631307"/>
    <w:rsid w:val="00633F10"/>
    <w:rsid w:val="006353AB"/>
    <w:rsid w:val="006412F7"/>
    <w:rsid w:val="006446ED"/>
    <w:rsid w:val="00644727"/>
    <w:rsid w:val="00645A2A"/>
    <w:rsid w:val="00646047"/>
    <w:rsid w:val="006463B2"/>
    <w:rsid w:val="006471CD"/>
    <w:rsid w:val="00661028"/>
    <w:rsid w:val="00661D65"/>
    <w:rsid w:val="006639F0"/>
    <w:rsid w:val="006669EB"/>
    <w:rsid w:val="00666F01"/>
    <w:rsid w:val="006725B8"/>
    <w:rsid w:val="00674139"/>
    <w:rsid w:val="0068174C"/>
    <w:rsid w:val="006825B2"/>
    <w:rsid w:val="00683FE0"/>
    <w:rsid w:val="0069259B"/>
    <w:rsid w:val="0069637B"/>
    <w:rsid w:val="006A6B81"/>
    <w:rsid w:val="006B0534"/>
    <w:rsid w:val="006B3B21"/>
    <w:rsid w:val="006B5179"/>
    <w:rsid w:val="006B7C08"/>
    <w:rsid w:val="006C3059"/>
    <w:rsid w:val="006C536B"/>
    <w:rsid w:val="006C5937"/>
    <w:rsid w:val="006C6246"/>
    <w:rsid w:val="006C6893"/>
    <w:rsid w:val="006D2FAA"/>
    <w:rsid w:val="006D3CD0"/>
    <w:rsid w:val="006D4BF6"/>
    <w:rsid w:val="006D7CAB"/>
    <w:rsid w:val="006E37F4"/>
    <w:rsid w:val="006E604F"/>
    <w:rsid w:val="00706A6F"/>
    <w:rsid w:val="00710D7F"/>
    <w:rsid w:val="00712DD7"/>
    <w:rsid w:val="0071479E"/>
    <w:rsid w:val="0072102B"/>
    <w:rsid w:val="007219E6"/>
    <w:rsid w:val="00730DDD"/>
    <w:rsid w:val="007368FC"/>
    <w:rsid w:val="00740C52"/>
    <w:rsid w:val="007455DF"/>
    <w:rsid w:val="00750F31"/>
    <w:rsid w:val="00751771"/>
    <w:rsid w:val="00751E41"/>
    <w:rsid w:val="007540FF"/>
    <w:rsid w:val="007555DB"/>
    <w:rsid w:val="00756F27"/>
    <w:rsid w:val="00762CFE"/>
    <w:rsid w:val="0076342B"/>
    <w:rsid w:val="00765F8B"/>
    <w:rsid w:val="00771A41"/>
    <w:rsid w:val="00776050"/>
    <w:rsid w:val="007851A1"/>
    <w:rsid w:val="007852F6"/>
    <w:rsid w:val="007855B3"/>
    <w:rsid w:val="00790623"/>
    <w:rsid w:val="007913BA"/>
    <w:rsid w:val="00793354"/>
    <w:rsid w:val="007948F3"/>
    <w:rsid w:val="007A0A97"/>
    <w:rsid w:val="007A5F37"/>
    <w:rsid w:val="007B04EA"/>
    <w:rsid w:val="007B3847"/>
    <w:rsid w:val="007B3873"/>
    <w:rsid w:val="007C0EB4"/>
    <w:rsid w:val="007C1F4D"/>
    <w:rsid w:val="007D353F"/>
    <w:rsid w:val="007D486B"/>
    <w:rsid w:val="007D6EAA"/>
    <w:rsid w:val="007E0CB4"/>
    <w:rsid w:val="007E0D9B"/>
    <w:rsid w:val="007E6942"/>
    <w:rsid w:val="007E721B"/>
    <w:rsid w:val="007E742E"/>
    <w:rsid w:val="007E7B65"/>
    <w:rsid w:val="007E7BD0"/>
    <w:rsid w:val="007E7DF6"/>
    <w:rsid w:val="007F2DC0"/>
    <w:rsid w:val="007F3B68"/>
    <w:rsid w:val="007F5ECE"/>
    <w:rsid w:val="007F6538"/>
    <w:rsid w:val="007F77A6"/>
    <w:rsid w:val="0080105E"/>
    <w:rsid w:val="00801130"/>
    <w:rsid w:val="008029A8"/>
    <w:rsid w:val="00805034"/>
    <w:rsid w:val="00810AD4"/>
    <w:rsid w:val="008120FA"/>
    <w:rsid w:val="00812B7C"/>
    <w:rsid w:val="00813178"/>
    <w:rsid w:val="00814EC9"/>
    <w:rsid w:val="00820D41"/>
    <w:rsid w:val="008231E4"/>
    <w:rsid w:val="00830C94"/>
    <w:rsid w:val="00830D1A"/>
    <w:rsid w:val="00834ED0"/>
    <w:rsid w:val="00835315"/>
    <w:rsid w:val="00836A60"/>
    <w:rsid w:val="00837EB3"/>
    <w:rsid w:val="0084563F"/>
    <w:rsid w:val="00851D73"/>
    <w:rsid w:val="00853A45"/>
    <w:rsid w:val="00855B72"/>
    <w:rsid w:val="00856A6A"/>
    <w:rsid w:val="00857950"/>
    <w:rsid w:val="0086320A"/>
    <w:rsid w:val="008655E0"/>
    <w:rsid w:val="0086670F"/>
    <w:rsid w:val="00867D97"/>
    <w:rsid w:val="0087324D"/>
    <w:rsid w:val="008742F4"/>
    <w:rsid w:val="00884D4E"/>
    <w:rsid w:val="0088537A"/>
    <w:rsid w:val="00885875"/>
    <w:rsid w:val="00894B83"/>
    <w:rsid w:val="008A04CE"/>
    <w:rsid w:val="008A1AA3"/>
    <w:rsid w:val="008B2EDF"/>
    <w:rsid w:val="008B34D2"/>
    <w:rsid w:val="008B3B7D"/>
    <w:rsid w:val="008B4B5A"/>
    <w:rsid w:val="008C3C69"/>
    <w:rsid w:val="008D09FC"/>
    <w:rsid w:val="008D2938"/>
    <w:rsid w:val="008D5DAF"/>
    <w:rsid w:val="008D6B10"/>
    <w:rsid w:val="008D7881"/>
    <w:rsid w:val="008E2ADD"/>
    <w:rsid w:val="008F1914"/>
    <w:rsid w:val="008F23A7"/>
    <w:rsid w:val="008F3F2A"/>
    <w:rsid w:val="008F43BF"/>
    <w:rsid w:val="008F7AF7"/>
    <w:rsid w:val="00900426"/>
    <w:rsid w:val="009038C8"/>
    <w:rsid w:val="009055CD"/>
    <w:rsid w:val="0091033C"/>
    <w:rsid w:val="00910665"/>
    <w:rsid w:val="00915A2D"/>
    <w:rsid w:val="00915FFC"/>
    <w:rsid w:val="00916DD8"/>
    <w:rsid w:val="00920910"/>
    <w:rsid w:val="00921BD8"/>
    <w:rsid w:val="00931CE0"/>
    <w:rsid w:val="0093244A"/>
    <w:rsid w:val="0093280E"/>
    <w:rsid w:val="009402DC"/>
    <w:rsid w:val="009435CA"/>
    <w:rsid w:val="009437EA"/>
    <w:rsid w:val="00951C19"/>
    <w:rsid w:val="00953BB0"/>
    <w:rsid w:val="009566A9"/>
    <w:rsid w:val="009576C8"/>
    <w:rsid w:val="00962EBE"/>
    <w:rsid w:val="0097007E"/>
    <w:rsid w:val="009732E6"/>
    <w:rsid w:val="00981F1B"/>
    <w:rsid w:val="00991A18"/>
    <w:rsid w:val="00992660"/>
    <w:rsid w:val="00994333"/>
    <w:rsid w:val="00994FB2"/>
    <w:rsid w:val="009951D9"/>
    <w:rsid w:val="00997AA0"/>
    <w:rsid w:val="009A765A"/>
    <w:rsid w:val="009B0BB2"/>
    <w:rsid w:val="009B427C"/>
    <w:rsid w:val="009C254C"/>
    <w:rsid w:val="009C4760"/>
    <w:rsid w:val="009D12BB"/>
    <w:rsid w:val="009D398A"/>
    <w:rsid w:val="009D7666"/>
    <w:rsid w:val="009E03E6"/>
    <w:rsid w:val="009E0687"/>
    <w:rsid w:val="009E635B"/>
    <w:rsid w:val="009E7EE9"/>
    <w:rsid w:val="009F214E"/>
    <w:rsid w:val="009F445A"/>
    <w:rsid w:val="009F465A"/>
    <w:rsid w:val="009F646D"/>
    <w:rsid w:val="009F7421"/>
    <w:rsid w:val="00A00020"/>
    <w:rsid w:val="00A01487"/>
    <w:rsid w:val="00A0306F"/>
    <w:rsid w:val="00A03FFB"/>
    <w:rsid w:val="00A04964"/>
    <w:rsid w:val="00A07433"/>
    <w:rsid w:val="00A117BD"/>
    <w:rsid w:val="00A147F7"/>
    <w:rsid w:val="00A14BB4"/>
    <w:rsid w:val="00A16D27"/>
    <w:rsid w:val="00A17295"/>
    <w:rsid w:val="00A23521"/>
    <w:rsid w:val="00A24968"/>
    <w:rsid w:val="00A250EC"/>
    <w:rsid w:val="00A26288"/>
    <w:rsid w:val="00A304C9"/>
    <w:rsid w:val="00A318C5"/>
    <w:rsid w:val="00A32EC9"/>
    <w:rsid w:val="00A36381"/>
    <w:rsid w:val="00A43FD6"/>
    <w:rsid w:val="00A4459A"/>
    <w:rsid w:val="00A45D61"/>
    <w:rsid w:val="00A52121"/>
    <w:rsid w:val="00A52BAD"/>
    <w:rsid w:val="00A52BE2"/>
    <w:rsid w:val="00A55AFF"/>
    <w:rsid w:val="00A56A9F"/>
    <w:rsid w:val="00A571C1"/>
    <w:rsid w:val="00A617CF"/>
    <w:rsid w:val="00A626C6"/>
    <w:rsid w:val="00A6352C"/>
    <w:rsid w:val="00A649BC"/>
    <w:rsid w:val="00A716D4"/>
    <w:rsid w:val="00A72671"/>
    <w:rsid w:val="00A74FE0"/>
    <w:rsid w:val="00A758C9"/>
    <w:rsid w:val="00A82541"/>
    <w:rsid w:val="00A840BF"/>
    <w:rsid w:val="00A86A9B"/>
    <w:rsid w:val="00A87EE2"/>
    <w:rsid w:val="00A9040C"/>
    <w:rsid w:val="00A90B7E"/>
    <w:rsid w:val="00A914DE"/>
    <w:rsid w:val="00A924A1"/>
    <w:rsid w:val="00A924FD"/>
    <w:rsid w:val="00A976D4"/>
    <w:rsid w:val="00AA407A"/>
    <w:rsid w:val="00AA479A"/>
    <w:rsid w:val="00AA733E"/>
    <w:rsid w:val="00AA7CF8"/>
    <w:rsid w:val="00AB11CF"/>
    <w:rsid w:val="00AB562A"/>
    <w:rsid w:val="00AC18A7"/>
    <w:rsid w:val="00AC4A9C"/>
    <w:rsid w:val="00AC7F03"/>
    <w:rsid w:val="00AD0790"/>
    <w:rsid w:val="00AD0D37"/>
    <w:rsid w:val="00AD1D1B"/>
    <w:rsid w:val="00AD6FF1"/>
    <w:rsid w:val="00AE2352"/>
    <w:rsid w:val="00AE420C"/>
    <w:rsid w:val="00AE47F4"/>
    <w:rsid w:val="00AE4B38"/>
    <w:rsid w:val="00AF2D48"/>
    <w:rsid w:val="00AF2F8A"/>
    <w:rsid w:val="00B008AA"/>
    <w:rsid w:val="00B0213C"/>
    <w:rsid w:val="00B04EFA"/>
    <w:rsid w:val="00B07196"/>
    <w:rsid w:val="00B078C6"/>
    <w:rsid w:val="00B07BA8"/>
    <w:rsid w:val="00B11749"/>
    <w:rsid w:val="00B12DDA"/>
    <w:rsid w:val="00B14E99"/>
    <w:rsid w:val="00B15C33"/>
    <w:rsid w:val="00B15FDC"/>
    <w:rsid w:val="00B16CC2"/>
    <w:rsid w:val="00B17472"/>
    <w:rsid w:val="00B17694"/>
    <w:rsid w:val="00B17EB5"/>
    <w:rsid w:val="00B21B1C"/>
    <w:rsid w:val="00B24CFF"/>
    <w:rsid w:val="00B337A4"/>
    <w:rsid w:val="00B3391C"/>
    <w:rsid w:val="00B40376"/>
    <w:rsid w:val="00B449D9"/>
    <w:rsid w:val="00B46B49"/>
    <w:rsid w:val="00B50E32"/>
    <w:rsid w:val="00B5361A"/>
    <w:rsid w:val="00B54B6D"/>
    <w:rsid w:val="00B55F1E"/>
    <w:rsid w:val="00B56126"/>
    <w:rsid w:val="00B56ADC"/>
    <w:rsid w:val="00B57160"/>
    <w:rsid w:val="00B57AAC"/>
    <w:rsid w:val="00B60327"/>
    <w:rsid w:val="00B613E3"/>
    <w:rsid w:val="00B626A2"/>
    <w:rsid w:val="00B63BBA"/>
    <w:rsid w:val="00B70B21"/>
    <w:rsid w:val="00B719EF"/>
    <w:rsid w:val="00B71E88"/>
    <w:rsid w:val="00B759A1"/>
    <w:rsid w:val="00B76E4A"/>
    <w:rsid w:val="00B77E64"/>
    <w:rsid w:val="00B806C7"/>
    <w:rsid w:val="00B83F2A"/>
    <w:rsid w:val="00B90492"/>
    <w:rsid w:val="00B93037"/>
    <w:rsid w:val="00B94AFE"/>
    <w:rsid w:val="00BA3AE4"/>
    <w:rsid w:val="00BA3FC3"/>
    <w:rsid w:val="00BA5890"/>
    <w:rsid w:val="00BA7128"/>
    <w:rsid w:val="00BB04B7"/>
    <w:rsid w:val="00BB3707"/>
    <w:rsid w:val="00BB44C0"/>
    <w:rsid w:val="00BB799A"/>
    <w:rsid w:val="00BC2541"/>
    <w:rsid w:val="00BC43F7"/>
    <w:rsid w:val="00BD2A44"/>
    <w:rsid w:val="00BD2E61"/>
    <w:rsid w:val="00BD5EBE"/>
    <w:rsid w:val="00BE02A4"/>
    <w:rsid w:val="00BE2BB4"/>
    <w:rsid w:val="00BE2CA8"/>
    <w:rsid w:val="00BE4A33"/>
    <w:rsid w:val="00BF3492"/>
    <w:rsid w:val="00BF3F0C"/>
    <w:rsid w:val="00BF40C0"/>
    <w:rsid w:val="00C00364"/>
    <w:rsid w:val="00C03F1B"/>
    <w:rsid w:val="00C041B7"/>
    <w:rsid w:val="00C072EE"/>
    <w:rsid w:val="00C11E60"/>
    <w:rsid w:val="00C1203C"/>
    <w:rsid w:val="00C12664"/>
    <w:rsid w:val="00C12BAE"/>
    <w:rsid w:val="00C1479E"/>
    <w:rsid w:val="00C16A72"/>
    <w:rsid w:val="00C20106"/>
    <w:rsid w:val="00C22265"/>
    <w:rsid w:val="00C252A7"/>
    <w:rsid w:val="00C26F24"/>
    <w:rsid w:val="00C27484"/>
    <w:rsid w:val="00C3138A"/>
    <w:rsid w:val="00C348DB"/>
    <w:rsid w:val="00C359CB"/>
    <w:rsid w:val="00C37459"/>
    <w:rsid w:val="00C37673"/>
    <w:rsid w:val="00C47511"/>
    <w:rsid w:val="00C54BDE"/>
    <w:rsid w:val="00C6286B"/>
    <w:rsid w:val="00C62A4F"/>
    <w:rsid w:val="00C641EA"/>
    <w:rsid w:val="00C719F3"/>
    <w:rsid w:val="00C71E36"/>
    <w:rsid w:val="00C72492"/>
    <w:rsid w:val="00C75FF4"/>
    <w:rsid w:val="00C7746C"/>
    <w:rsid w:val="00C80997"/>
    <w:rsid w:val="00C823C0"/>
    <w:rsid w:val="00C82944"/>
    <w:rsid w:val="00C87F6C"/>
    <w:rsid w:val="00C90B4C"/>
    <w:rsid w:val="00C952A1"/>
    <w:rsid w:val="00C9568F"/>
    <w:rsid w:val="00C95975"/>
    <w:rsid w:val="00CA1A8F"/>
    <w:rsid w:val="00CB18AF"/>
    <w:rsid w:val="00CB26B4"/>
    <w:rsid w:val="00CB4731"/>
    <w:rsid w:val="00CB5B99"/>
    <w:rsid w:val="00CB5C1D"/>
    <w:rsid w:val="00CC25B7"/>
    <w:rsid w:val="00CC45B8"/>
    <w:rsid w:val="00CC5623"/>
    <w:rsid w:val="00CC6873"/>
    <w:rsid w:val="00CC6F6B"/>
    <w:rsid w:val="00CD43A4"/>
    <w:rsid w:val="00CD52EF"/>
    <w:rsid w:val="00CD56BF"/>
    <w:rsid w:val="00CE1A34"/>
    <w:rsid w:val="00CE6500"/>
    <w:rsid w:val="00CF1CFF"/>
    <w:rsid w:val="00CF2C93"/>
    <w:rsid w:val="00CF3FD8"/>
    <w:rsid w:val="00CF77BD"/>
    <w:rsid w:val="00D055C7"/>
    <w:rsid w:val="00D078BC"/>
    <w:rsid w:val="00D1053E"/>
    <w:rsid w:val="00D116AB"/>
    <w:rsid w:val="00D11B55"/>
    <w:rsid w:val="00D149F6"/>
    <w:rsid w:val="00D21F9A"/>
    <w:rsid w:val="00D23415"/>
    <w:rsid w:val="00D24768"/>
    <w:rsid w:val="00D269F5"/>
    <w:rsid w:val="00D41561"/>
    <w:rsid w:val="00D42049"/>
    <w:rsid w:val="00D4356F"/>
    <w:rsid w:val="00D454BE"/>
    <w:rsid w:val="00D5237A"/>
    <w:rsid w:val="00D52542"/>
    <w:rsid w:val="00D54550"/>
    <w:rsid w:val="00D61E6C"/>
    <w:rsid w:val="00D65A67"/>
    <w:rsid w:val="00D6607E"/>
    <w:rsid w:val="00D67003"/>
    <w:rsid w:val="00D701BD"/>
    <w:rsid w:val="00D801FF"/>
    <w:rsid w:val="00D802F1"/>
    <w:rsid w:val="00D85B49"/>
    <w:rsid w:val="00D87C89"/>
    <w:rsid w:val="00D95F67"/>
    <w:rsid w:val="00D96B8E"/>
    <w:rsid w:val="00DA2153"/>
    <w:rsid w:val="00DA2EAC"/>
    <w:rsid w:val="00DA47E0"/>
    <w:rsid w:val="00DB4B26"/>
    <w:rsid w:val="00DB6597"/>
    <w:rsid w:val="00DB72F3"/>
    <w:rsid w:val="00DB7F95"/>
    <w:rsid w:val="00DC4353"/>
    <w:rsid w:val="00DC51E8"/>
    <w:rsid w:val="00DC5814"/>
    <w:rsid w:val="00DC5E52"/>
    <w:rsid w:val="00DC63D1"/>
    <w:rsid w:val="00DC78F2"/>
    <w:rsid w:val="00DD31E6"/>
    <w:rsid w:val="00DD6D4A"/>
    <w:rsid w:val="00DD6E40"/>
    <w:rsid w:val="00DE17B2"/>
    <w:rsid w:val="00DE612C"/>
    <w:rsid w:val="00DE7EB3"/>
    <w:rsid w:val="00DF00C6"/>
    <w:rsid w:val="00DF1689"/>
    <w:rsid w:val="00DF3298"/>
    <w:rsid w:val="00E002A1"/>
    <w:rsid w:val="00E02CCA"/>
    <w:rsid w:val="00E037AB"/>
    <w:rsid w:val="00E04896"/>
    <w:rsid w:val="00E105C4"/>
    <w:rsid w:val="00E12D10"/>
    <w:rsid w:val="00E144F8"/>
    <w:rsid w:val="00E147BD"/>
    <w:rsid w:val="00E14961"/>
    <w:rsid w:val="00E23EDF"/>
    <w:rsid w:val="00E2405C"/>
    <w:rsid w:val="00E241DA"/>
    <w:rsid w:val="00E26FB5"/>
    <w:rsid w:val="00E36289"/>
    <w:rsid w:val="00E416D7"/>
    <w:rsid w:val="00E437D3"/>
    <w:rsid w:val="00E443E8"/>
    <w:rsid w:val="00E55A07"/>
    <w:rsid w:val="00E60DB1"/>
    <w:rsid w:val="00E61324"/>
    <w:rsid w:val="00E705C5"/>
    <w:rsid w:val="00E70DFA"/>
    <w:rsid w:val="00E76225"/>
    <w:rsid w:val="00E7773A"/>
    <w:rsid w:val="00E80133"/>
    <w:rsid w:val="00E856D2"/>
    <w:rsid w:val="00E86A10"/>
    <w:rsid w:val="00EA1888"/>
    <w:rsid w:val="00EA1C11"/>
    <w:rsid w:val="00EA2DC4"/>
    <w:rsid w:val="00EA495D"/>
    <w:rsid w:val="00EA7826"/>
    <w:rsid w:val="00EB1437"/>
    <w:rsid w:val="00EB6248"/>
    <w:rsid w:val="00EB6C6E"/>
    <w:rsid w:val="00EC0125"/>
    <w:rsid w:val="00EC3480"/>
    <w:rsid w:val="00EC3AA1"/>
    <w:rsid w:val="00EC4106"/>
    <w:rsid w:val="00EC4A70"/>
    <w:rsid w:val="00EC634E"/>
    <w:rsid w:val="00ED1693"/>
    <w:rsid w:val="00ED4321"/>
    <w:rsid w:val="00ED52A8"/>
    <w:rsid w:val="00ED7B23"/>
    <w:rsid w:val="00EE3F1A"/>
    <w:rsid w:val="00EF1812"/>
    <w:rsid w:val="00EF2F14"/>
    <w:rsid w:val="00EF4CCC"/>
    <w:rsid w:val="00EF5293"/>
    <w:rsid w:val="00F026BF"/>
    <w:rsid w:val="00F11AA7"/>
    <w:rsid w:val="00F12DBA"/>
    <w:rsid w:val="00F12F0B"/>
    <w:rsid w:val="00F1503B"/>
    <w:rsid w:val="00F164EE"/>
    <w:rsid w:val="00F17040"/>
    <w:rsid w:val="00F17500"/>
    <w:rsid w:val="00F20009"/>
    <w:rsid w:val="00F217E9"/>
    <w:rsid w:val="00F263C9"/>
    <w:rsid w:val="00F265F1"/>
    <w:rsid w:val="00F3335D"/>
    <w:rsid w:val="00F42972"/>
    <w:rsid w:val="00F43D1E"/>
    <w:rsid w:val="00F46EAF"/>
    <w:rsid w:val="00F47467"/>
    <w:rsid w:val="00F47FF6"/>
    <w:rsid w:val="00F50408"/>
    <w:rsid w:val="00F52E64"/>
    <w:rsid w:val="00F54907"/>
    <w:rsid w:val="00F550C8"/>
    <w:rsid w:val="00F56306"/>
    <w:rsid w:val="00F57B89"/>
    <w:rsid w:val="00F65967"/>
    <w:rsid w:val="00F667EE"/>
    <w:rsid w:val="00F66846"/>
    <w:rsid w:val="00F676AE"/>
    <w:rsid w:val="00F73497"/>
    <w:rsid w:val="00F76CC3"/>
    <w:rsid w:val="00F83579"/>
    <w:rsid w:val="00F90C2A"/>
    <w:rsid w:val="00F90E1A"/>
    <w:rsid w:val="00F94930"/>
    <w:rsid w:val="00F94FCA"/>
    <w:rsid w:val="00FA087F"/>
    <w:rsid w:val="00FA24E7"/>
    <w:rsid w:val="00FA517B"/>
    <w:rsid w:val="00FB15DF"/>
    <w:rsid w:val="00FB2CAB"/>
    <w:rsid w:val="00FB3C43"/>
    <w:rsid w:val="00FB6C09"/>
    <w:rsid w:val="00FC0271"/>
    <w:rsid w:val="00FC258F"/>
    <w:rsid w:val="00FC2E21"/>
    <w:rsid w:val="00FC4B7E"/>
    <w:rsid w:val="00FC61F0"/>
    <w:rsid w:val="00FD0829"/>
    <w:rsid w:val="00FD2209"/>
    <w:rsid w:val="00FD2443"/>
    <w:rsid w:val="00FD2DAA"/>
    <w:rsid w:val="00FD5540"/>
    <w:rsid w:val="00FE0E80"/>
    <w:rsid w:val="00FE4452"/>
    <w:rsid w:val="00FE56ED"/>
    <w:rsid w:val="00FE67BF"/>
    <w:rsid w:val="00FF08B6"/>
    <w:rsid w:val="00FF5238"/>
    <w:rsid w:val="00FF68B7"/>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045B"/>
  <w15:chartTrackingRefBased/>
  <w15:docId w15:val="{126541FE-805C-4740-A86E-CF747F22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251"/>
  </w:style>
  <w:style w:type="paragraph" w:styleId="Heading1">
    <w:name w:val="heading 1"/>
    <w:basedOn w:val="Normal"/>
    <w:next w:val="Normal"/>
    <w:link w:val="Heading1Char"/>
    <w:uiPriority w:val="9"/>
    <w:qFormat/>
    <w:rsid w:val="002022D1"/>
    <w:pPr>
      <w:keepNext/>
      <w:keepLines/>
      <w:spacing w:before="240" w:after="240" w:line="240" w:lineRule="auto"/>
      <w:jc w:val="both"/>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2072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A41"/>
    <w:rPr>
      <w:color w:val="0563C1" w:themeColor="hyperlink"/>
      <w:u w:val="single"/>
    </w:rPr>
  </w:style>
  <w:style w:type="paragraph" w:customStyle="1" w:styleId="Pa14">
    <w:name w:val="Pa14"/>
    <w:basedOn w:val="Normal"/>
    <w:next w:val="Normal"/>
    <w:uiPriority w:val="99"/>
    <w:rsid w:val="00771A41"/>
    <w:pPr>
      <w:autoSpaceDE w:val="0"/>
      <w:autoSpaceDN w:val="0"/>
      <w:adjustRightInd w:val="0"/>
      <w:spacing w:after="0" w:line="221" w:lineRule="atLeast"/>
    </w:pPr>
    <w:rPr>
      <w:rFonts w:ascii="Cambria" w:hAnsi="Cambria"/>
      <w:sz w:val="24"/>
      <w:szCs w:val="24"/>
    </w:rPr>
  </w:style>
  <w:style w:type="paragraph" w:styleId="ListParagraph">
    <w:name w:val="List Paragraph"/>
    <w:basedOn w:val="Normal"/>
    <w:uiPriority w:val="34"/>
    <w:qFormat/>
    <w:rsid w:val="00235689"/>
    <w:pPr>
      <w:ind w:left="720"/>
      <w:contextualSpacing/>
    </w:pPr>
  </w:style>
  <w:style w:type="table" w:styleId="TableGrid">
    <w:name w:val="Table Grid"/>
    <w:basedOn w:val="TableNormal"/>
    <w:uiPriority w:val="39"/>
    <w:rsid w:val="00A6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250EC"/>
    <w:rPr>
      <w:color w:val="605E5C"/>
      <w:shd w:val="clear" w:color="auto" w:fill="E1DFDD"/>
    </w:rPr>
  </w:style>
  <w:style w:type="paragraph" w:styleId="Header">
    <w:name w:val="header"/>
    <w:basedOn w:val="Normal"/>
    <w:link w:val="HeaderChar"/>
    <w:uiPriority w:val="99"/>
    <w:unhideWhenUsed/>
    <w:rsid w:val="00995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1D9"/>
  </w:style>
  <w:style w:type="paragraph" w:styleId="Footer">
    <w:name w:val="footer"/>
    <w:basedOn w:val="Normal"/>
    <w:link w:val="FooterChar"/>
    <w:uiPriority w:val="99"/>
    <w:unhideWhenUsed/>
    <w:rsid w:val="00995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1D9"/>
  </w:style>
  <w:style w:type="paragraph" w:styleId="BalloonText">
    <w:name w:val="Balloon Text"/>
    <w:basedOn w:val="Normal"/>
    <w:link w:val="BalloonTextChar"/>
    <w:uiPriority w:val="99"/>
    <w:semiHidden/>
    <w:unhideWhenUsed/>
    <w:rsid w:val="00034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2A0"/>
    <w:rPr>
      <w:rFonts w:ascii="Segoe UI" w:hAnsi="Segoe UI" w:cs="Segoe UI"/>
      <w:sz w:val="18"/>
      <w:szCs w:val="18"/>
    </w:rPr>
  </w:style>
  <w:style w:type="character" w:customStyle="1" w:styleId="Heading1Char">
    <w:name w:val="Heading 1 Char"/>
    <w:basedOn w:val="DefaultParagraphFont"/>
    <w:link w:val="Heading1"/>
    <w:uiPriority w:val="9"/>
    <w:rsid w:val="002022D1"/>
    <w:rPr>
      <w:rFonts w:ascii="Arial" w:eastAsiaTheme="majorEastAsia" w:hAnsi="Arial" w:cstheme="majorBidi"/>
      <w:b/>
      <w:sz w:val="24"/>
      <w:szCs w:val="32"/>
    </w:rPr>
  </w:style>
  <w:style w:type="table" w:customStyle="1" w:styleId="TableGrid1">
    <w:name w:val="Table Grid1"/>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A5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7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5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AA7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BF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46EAF"/>
    <w:pPr>
      <w:spacing w:after="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F46EAF"/>
    <w:pPr>
      <w:spacing w:after="100"/>
    </w:pPr>
  </w:style>
  <w:style w:type="paragraph" w:styleId="TOC2">
    <w:name w:val="toc 2"/>
    <w:basedOn w:val="Normal"/>
    <w:next w:val="Normal"/>
    <w:autoRedefine/>
    <w:uiPriority w:val="39"/>
    <w:unhideWhenUsed/>
    <w:rsid w:val="00532482"/>
    <w:pPr>
      <w:spacing w:after="100"/>
      <w:ind w:left="220"/>
    </w:pPr>
    <w:rPr>
      <w:rFonts w:eastAsiaTheme="minorEastAsia"/>
    </w:rPr>
  </w:style>
  <w:style w:type="paragraph" w:styleId="TOC3">
    <w:name w:val="toc 3"/>
    <w:basedOn w:val="Normal"/>
    <w:next w:val="Normal"/>
    <w:autoRedefine/>
    <w:uiPriority w:val="39"/>
    <w:unhideWhenUsed/>
    <w:rsid w:val="00532482"/>
    <w:pPr>
      <w:spacing w:after="100"/>
      <w:ind w:left="440"/>
    </w:pPr>
    <w:rPr>
      <w:rFonts w:eastAsiaTheme="minorEastAsia"/>
    </w:rPr>
  </w:style>
  <w:style w:type="paragraph" w:styleId="TOC4">
    <w:name w:val="toc 4"/>
    <w:basedOn w:val="Normal"/>
    <w:next w:val="Normal"/>
    <w:autoRedefine/>
    <w:uiPriority w:val="39"/>
    <w:unhideWhenUsed/>
    <w:rsid w:val="00532482"/>
    <w:pPr>
      <w:spacing w:after="100"/>
      <w:ind w:left="660"/>
    </w:pPr>
    <w:rPr>
      <w:rFonts w:eastAsiaTheme="minorEastAsia"/>
    </w:rPr>
  </w:style>
  <w:style w:type="paragraph" w:styleId="TOC5">
    <w:name w:val="toc 5"/>
    <w:basedOn w:val="Normal"/>
    <w:next w:val="Normal"/>
    <w:autoRedefine/>
    <w:uiPriority w:val="39"/>
    <w:unhideWhenUsed/>
    <w:rsid w:val="00532482"/>
    <w:pPr>
      <w:spacing w:after="100"/>
      <w:ind w:left="880"/>
    </w:pPr>
    <w:rPr>
      <w:rFonts w:eastAsiaTheme="minorEastAsia"/>
    </w:rPr>
  </w:style>
  <w:style w:type="paragraph" w:styleId="TOC6">
    <w:name w:val="toc 6"/>
    <w:basedOn w:val="Normal"/>
    <w:next w:val="Normal"/>
    <w:autoRedefine/>
    <w:uiPriority w:val="39"/>
    <w:unhideWhenUsed/>
    <w:rsid w:val="00532482"/>
    <w:pPr>
      <w:spacing w:after="100"/>
      <w:ind w:left="1100"/>
    </w:pPr>
    <w:rPr>
      <w:rFonts w:eastAsiaTheme="minorEastAsia"/>
    </w:rPr>
  </w:style>
  <w:style w:type="paragraph" w:styleId="TOC7">
    <w:name w:val="toc 7"/>
    <w:basedOn w:val="Normal"/>
    <w:next w:val="Normal"/>
    <w:autoRedefine/>
    <w:uiPriority w:val="39"/>
    <w:unhideWhenUsed/>
    <w:rsid w:val="00532482"/>
    <w:pPr>
      <w:spacing w:after="100"/>
      <w:ind w:left="1320"/>
    </w:pPr>
    <w:rPr>
      <w:rFonts w:eastAsiaTheme="minorEastAsia"/>
    </w:rPr>
  </w:style>
  <w:style w:type="paragraph" w:styleId="TOC8">
    <w:name w:val="toc 8"/>
    <w:basedOn w:val="Normal"/>
    <w:next w:val="Normal"/>
    <w:autoRedefine/>
    <w:uiPriority w:val="39"/>
    <w:unhideWhenUsed/>
    <w:rsid w:val="00532482"/>
    <w:pPr>
      <w:spacing w:after="100"/>
      <w:ind w:left="1540"/>
    </w:pPr>
    <w:rPr>
      <w:rFonts w:eastAsiaTheme="minorEastAsia"/>
    </w:rPr>
  </w:style>
  <w:style w:type="paragraph" w:styleId="TOC9">
    <w:name w:val="toc 9"/>
    <w:basedOn w:val="Normal"/>
    <w:next w:val="Normal"/>
    <w:autoRedefine/>
    <w:uiPriority w:val="39"/>
    <w:unhideWhenUsed/>
    <w:rsid w:val="00532482"/>
    <w:pPr>
      <w:spacing w:after="100"/>
      <w:ind w:left="1760"/>
    </w:pPr>
    <w:rPr>
      <w:rFonts w:eastAsiaTheme="minorEastAsia"/>
    </w:rPr>
  </w:style>
  <w:style w:type="paragraph" w:styleId="FootnoteText">
    <w:name w:val="footnote text"/>
    <w:basedOn w:val="Normal"/>
    <w:link w:val="FootnoteTextChar"/>
    <w:uiPriority w:val="99"/>
    <w:semiHidden/>
    <w:unhideWhenUsed/>
    <w:rsid w:val="00C274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484"/>
    <w:rPr>
      <w:sz w:val="20"/>
      <w:szCs w:val="20"/>
    </w:rPr>
  </w:style>
  <w:style w:type="character" w:styleId="FootnoteReference">
    <w:name w:val="footnote reference"/>
    <w:basedOn w:val="DefaultParagraphFont"/>
    <w:uiPriority w:val="99"/>
    <w:semiHidden/>
    <w:unhideWhenUsed/>
    <w:rsid w:val="00C27484"/>
    <w:rPr>
      <w:vertAlign w:val="superscript"/>
    </w:rPr>
  </w:style>
  <w:style w:type="character" w:customStyle="1" w:styleId="Heading2Char">
    <w:name w:val="Heading 2 Char"/>
    <w:basedOn w:val="DefaultParagraphFont"/>
    <w:link w:val="Heading2"/>
    <w:uiPriority w:val="9"/>
    <w:rsid w:val="0020728B"/>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2072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728B"/>
    <w:rPr>
      <w:sz w:val="20"/>
      <w:szCs w:val="20"/>
    </w:rPr>
  </w:style>
  <w:style w:type="character" w:styleId="EndnoteReference">
    <w:name w:val="endnote reference"/>
    <w:basedOn w:val="DefaultParagraphFont"/>
    <w:uiPriority w:val="99"/>
    <w:semiHidden/>
    <w:unhideWhenUsed/>
    <w:rsid w:val="0020728B"/>
    <w:rPr>
      <w:vertAlign w:val="superscript"/>
    </w:rPr>
  </w:style>
  <w:style w:type="numbering" w:customStyle="1" w:styleId="Style1">
    <w:name w:val="Style1"/>
    <w:uiPriority w:val="99"/>
    <w:rsid w:val="00FE0E80"/>
    <w:pPr>
      <w:numPr>
        <w:numId w:val="36"/>
      </w:numPr>
    </w:pPr>
  </w:style>
  <w:style w:type="numbering" w:customStyle="1" w:styleId="Style2">
    <w:name w:val="Style2"/>
    <w:uiPriority w:val="99"/>
    <w:rsid w:val="002B187B"/>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hyperlink" Target="http://www.iso.org/iso/home/store/catalogue_ics/catalogue_ics_browse.htm?ICS1=13&amp;ICS2=040&amp;ICS3=50&amp;" TargetMode="External"/><Relationship Id="rId51" Type="http://schemas.openxmlformats.org/officeDocument/2006/relationships/image" Target="media/image22.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CFD6C-082D-4A7E-8D65-45904825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13</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Lab14</cp:lastModifiedBy>
  <cp:revision>8</cp:revision>
  <dcterms:created xsi:type="dcterms:W3CDTF">2021-03-11T15:57:00Z</dcterms:created>
  <dcterms:modified xsi:type="dcterms:W3CDTF">2021-03-12T10:42:00Z</dcterms:modified>
</cp:coreProperties>
</file>